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E8" w:rsidRDefault="008E46E6">
      <w:pPr>
        <w:pStyle w:val="BodyTextIndent"/>
        <w:ind w:left="2070" w:hanging="2070"/>
        <w:jc w:val="center"/>
        <w:rPr>
          <w:b/>
          <w:sz w:val="24"/>
          <w:u w:val="single"/>
        </w:rPr>
      </w:pPr>
      <w:r>
        <w:rPr>
          <w:b/>
          <w:sz w:val="24"/>
          <w:u w:val="single"/>
        </w:rPr>
        <w:t>ANNEXURE - A</w:t>
      </w:r>
    </w:p>
    <w:p w:rsidR="00B07BE8" w:rsidRDefault="00B07BE8">
      <w:pPr>
        <w:jc w:val="center"/>
        <w:rPr>
          <w:rFonts w:ascii="Berlin Sans FB" w:hAnsi="Berlin Sans FB"/>
          <w:sz w:val="28"/>
          <w:szCs w:val="28"/>
        </w:rPr>
      </w:pPr>
    </w:p>
    <w:p w:rsidR="00B07BE8" w:rsidRDefault="008E46E6">
      <w:pPr>
        <w:jc w:val="center"/>
        <w:rPr>
          <w:b/>
          <w:sz w:val="28"/>
          <w:szCs w:val="28"/>
          <w:u w:val="single"/>
        </w:rPr>
      </w:pPr>
      <w:r>
        <w:rPr>
          <w:b/>
          <w:sz w:val="28"/>
          <w:szCs w:val="28"/>
          <w:u w:val="single"/>
        </w:rPr>
        <w:t xml:space="preserve">Format of NEW Project Proposals to be submitted to the </w:t>
      </w:r>
    </w:p>
    <w:p w:rsidR="00B07BE8" w:rsidRDefault="008E46E6">
      <w:pPr>
        <w:jc w:val="center"/>
        <w:rPr>
          <w:b/>
          <w:sz w:val="28"/>
          <w:szCs w:val="28"/>
          <w:u w:val="single"/>
        </w:rPr>
      </w:pPr>
      <w:r>
        <w:rPr>
          <w:b/>
          <w:sz w:val="28"/>
          <w:szCs w:val="28"/>
          <w:u w:val="single"/>
        </w:rPr>
        <w:t>Indian Statistical Institute</w:t>
      </w:r>
    </w:p>
    <w:p w:rsidR="00B07BE8" w:rsidRDefault="00B07BE8">
      <w:pPr>
        <w:rPr>
          <w:sz w:val="28"/>
          <w:szCs w:val="28"/>
        </w:rPr>
      </w:pPr>
    </w:p>
    <w:p w:rsidR="00B07BE8" w:rsidRDefault="008E46E6">
      <w:pPr>
        <w:pStyle w:val="ListParagraph"/>
        <w:numPr>
          <w:ilvl w:val="0"/>
          <w:numId w:val="1"/>
        </w:numPr>
        <w:spacing w:line="252" w:lineRule="auto"/>
        <w:rPr>
          <w:sz w:val="24"/>
          <w:szCs w:val="24"/>
        </w:rPr>
      </w:pPr>
      <w:r>
        <w:rPr>
          <w:b/>
          <w:sz w:val="24"/>
          <w:szCs w:val="24"/>
        </w:rPr>
        <w:t>Project Title</w:t>
      </w:r>
      <w:r>
        <w:rPr>
          <w:b/>
          <w:sz w:val="24"/>
          <w:szCs w:val="24"/>
        </w:rPr>
        <w:tab/>
        <w:t xml:space="preserve">:  </w:t>
      </w:r>
      <w:r>
        <w:rPr>
          <w:sz w:val="24"/>
          <w:szCs w:val="24"/>
        </w:rPr>
        <w:t>KBS Fest.</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Name of Proposing Scientists: </w:t>
      </w:r>
      <w:proofErr w:type="spellStart"/>
      <w:r>
        <w:rPr>
          <w:sz w:val="24"/>
          <w:szCs w:val="24"/>
        </w:rPr>
        <w:t>Jaydeb</w:t>
      </w:r>
      <w:proofErr w:type="spellEnd"/>
      <w:r>
        <w:rPr>
          <w:sz w:val="24"/>
          <w:szCs w:val="24"/>
        </w:rPr>
        <w:t xml:space="preserve"> </w:t>
      </w:r>
      <w:proofErr w:type="spellStart"/>
      <w:r>
        <w:rPr>
          <w:sz w:val="24"/>
          <w:szCs w:val="24"/>
        </w:rPr>
        <w:t>Sarkar</w:t>
      </w:r>
      <w:proofErr w:type="spellEnd"/>
      <w:r>
        <w:rPr>
          <w:sz w:val="24"/>
          <w:szCs w:val="24"/>
        </w:rPr>
        <w:t>, ISI Bangalore.</w:t>
      </w:r>
    </w:p>
    <w:p w:rsidR="00B07BE8" w:rsidRDefault="00B07BE8">
      <w:pPr>
        <w:pStyle w:val="Heading3"/>
        <w:shd w:val="clear" w:color="auto" w:fill="FFFFFF"/>
        <w:spacing w:beforeAutospacing="0" w:afterAutospacing="0"/>
        <w:rPr>
          <w:sz w:val="24"/>
          <w:szCs w:val="24"/>
        </w:rPr>
      </w:pPr>
    </w:p>
    <w:p w:rsidR="00B07BE8" w:rsidRDefault="008E46E6">
      <w:pPr>
        <w:pStyle w:val="Heading3"/>
        <w:numPr>
          <w:ilvl w:val="0"/>
          <w:numId w:val="1"/>
        </w:numPr>
        <w:shd w:val="clear" w:color="auto" w:fill="FFFFFF"/>
        <w:spacing w:beforeAutospacing="0" w:afterAutospacing="0"/>
        <w:rPr>
          <w:b w:val="0"/>
          <w:sz w:val="24"/>
          <w:szCs w:val="24"/>
        </w:rPr>
      </w:pPr>
      <w:r>
        <w:rPr>
          <w:sz w:val="24"/>
          <w:szCs w:val="24"/>
        </w:rPr>
        <w:t>Name of Others Scientists associated with their affiliation</w:t>
      </w:r>
      <w:r>
        <w:rPr>
          <w:b w:val="0"/>
          <w:sz w:val="24"/>
          <w:szCs w:val="24"/>
        </w:rPr>
        <w:t xml:space="preserve">: B. V. </w:t>
      </w:r>
      <w:proofErr w:type="spellStart"/>
      <w:r>
        <w:rPr>
          <w:b w:val="0"/>
          <w:sz w:val="24"/>
          <w:szCs w:val="24"/>
        </w:rPr>
        <w:t>Rajarama</w:t>
      </w:r>
      <w:proofErr w:type="spellEnd"/>
      <w:r>
        <w:rPr>
          <w:b w:val="0"/>
          <w:sz w:val="24"/>
          <w:szCs w:val="24"/>
        </w:rPr>
        <w:t xml:space="preserve"> </w:t>
      </w:r>
      <w:proofErr w:type="spellStart"/>
      <w:r>
        <w:rPr>
          <w:b w:val="0"/>
          <w:sz w:val="24"/>
          <w:szCs w:val="24"/>
        </w:rPr>
        <w:t>Bhat</w:t>
      </w:r>
      <w:proofErr w:type="spellEnd"/>
      <w:r>
        <w:rPr>
          <w:b w:val="0"/>
          <w:sz w:val="24"/>
          <w:szCs w:val="24"/>
        </w:rPr>
        <w:t xml:space="preserve"> from ISI Bangalore, </w:t>
      </w:r>
      <w:proofErr w:type="spellStart"/>
      <w:r>
        <w:rPr>
          <w:b w:val="0"/>
          <w:sz w:val="24"/>
          <w:szCs w:val="24"/>
        </w:rPr>
        <w:t>Debashish</w:t>
      </w:r>
      <w:proofErr w:type="spellEnd"/>
      <w:r>
        <w:rPr>
          <w:b w:val="0"/>
          <w:sz w:val="24"/>
          <w:szCs w:val="24"/>
        </w:rPr>
        <w:t xml:space="preserve"> </w:t>
      </w:r>
      <w:proofErr w:type="spellStart"/>
      <w:r>
        <w:rPr>
          <w:b w:val="0"/>
          <w:sz w:val="24"/>
          <w:szCs w:val="24"/>
        </w:rPr>
        <w:t>Goswami</w:t>
      </w:r>
      <w:proofErr w:type="spellEnd"/>
      <w:r>
        <w:rPr>
          <w:b w:val="0"/>
          <w:sz w:val="24"/>
          <w:szCs w:val="24"/>
        </w:rPr>
        <w:t xml:space="preserve"> and </w:t>
      </w:r>
      <w:proofErr w:type="spellStart"/>
      <w:r>
        <w:rPr>
          <w:b w:val="0"/>
          <w:sz w:val="24"/>
          <w:szCs w:val="24"/>
        </w:rPr>
        <w:t>Partha</w:t>
      </w:r>
      <w:proofErr w:type="spellEnd"/>
      <w:r>
        <w:rPr>
          <w:b w:val="0"/>
          <w:sz w:val="24"/>
          <w:szCs w:val="24"/>
        </w:rPr>
        <w:t xml:space="preserve"> </w:t>
      </w:r>
      <w:proofErr w:type="spellStart"/>
      <w:r>
        <w:rPr>
          <w:b w:val="0"/>
          <w:sz w:val="24"/>
          <w:szCs w:val="24"/>
        </w:rPr>
        <w:t>Sarathi</w:t>
      </w:r>
      <w:proofErr w:type="spellEnd"/>
      <w:r>
        <w:rPr>
          <w:b w:val="0"/>
          <w:sz w:val="24"/>
          <w:szCs w:val="24"/>
        </w:rPr>
        <w:t xml:space="preserve"> </w:t>
      </w:r>
      <w:proofErr w:type="spellStart"/>
      <w:r>
        <w:rPr>
          <w:b w:val="0"/>
          <w:sz w:val="24"/>
          <w:szCs w:val="24"/>
        </w:rPr>
        <w:t>Chakraborty</w:t>
      </w:r>
      <w:proofErr w:type="spellEnd"/>
      <w:r>
        <w:rPr>
          <w:b w:val="0"/>
          <w:sz w:val="24"/>
          <w:szCs w:val="24"/>
        </w:rPr>
        <w:t xml:space="preserve"> from ISI Kolkata, Arup Pal from ISI Delhi and Krishna </w:t>
      </w:r>
      <w:proofErr w:type="spellStart"/>
      <w:r>
        <w:rPr>
          <w:b w:val="0"/>
          <w:sz w:val="24"/>
          <w:szCs w:val="24"/>
        </w:rPr>
        <w:t>Maddaly</w:t>
      </w:r>
      <w:proofErr w:type="spellEnd"/>
      <w:r>
        <w:rPr>
          <w:b w:val="0"/>
          <w:sz w:val="24"/>
          <w:szCs w:val="24"/>
        </w:rPr>
        <w:t xml:space="preserve"> from </w:t>
      </w:r>
      <w:proofErr w:type="spellStart"/>
      <w:r>
        <w:rPr>
          <w:b w:val="0"/>
          <w:sz w:val="24"/>
          <w:szCs w:val="24"/>
        </w:rPr>
        <w:t>Ashoka</w:t>
      </w:r>
      <w:proofErr w:type="spellEnd"/>
      <w:r>
        <w:rPr>
          <w:b w:val="0"/>
          <w:sz w:val="24"/>
          <w:szCs w:val="24"/>
        </w:rPr>
        <w:t xml:space="preserve"> University.</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Date of Commencement: </w:t>
      </w:r>
      <w:r w:rsidR="00995C44">
        <w:rPr>
          <w:sz w:val="24"/>
          <w:szCs w:val="24"/>
        </w:rPr>
        <w:t>12-14 December, 2019 (Tentative</w:t>
      </w:r>
      <w:r>
        <w:rPr>
          <w:sz w:val="24"/>
          <w:szCs w:val="24"/>
        </w:rPr>
        <w:t>).</w:t>
      </w:r>
      <w:r>
        <w:rPr>
          <w:b/>
          <w:sz w:val="24"/>
          <w:szCs w:val="24"/>
        </w:rPr>
        <w:t xml:space="preserve"> </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Project Summary (Max. 200 words): </w:t>
      </w:r>
    </w:p>
    <w:p w:rsidR="00B07BE8" w:rsidRDefault="00B07BE8">
      <w:pPr>
        <w:pStyle w:val="ListParagraph"/>
        <w:rPr>
          <w:b/>
          <w:sz w:val="24"/>
          <w:szCs w:val="24"/>
        </w:rPr>
      </w:pPr>
    </w:p>
    <w:p w:rsidR="008E46E6" w:rsidRDefault="008E46E6">
      <w:pPr>
        <w:pStyle w:val="ListParagraph"/>
        <w:spacing w:line="252" w:lineRule="auto"/>
        <w:ind w:left="0"/>
        <w:contextualSpacing/>
        <w:jc w:val="both"/>
        <w:rPr>
          <w:sz w:val="24"/>
          <w:szCs w:val="24"/>
        </w:rPr>
      </w:pPr>
      <w:r>
        <w:rPr>
          <w:sz w:val="24"/>
          <w:szCs w:val="24"/>
        </w:rPr>
        <w:t xml:space="preserve">The objectives of this conference are to honor the distinguished career Professor </w:t>
      </w:r>
      <w:proofErr w:type="spellStart"/>
      <w:r>
        <w:rPr>
          <w:sz w:val="24"/>
          <w:szCs w:val="24"/>
        </w:rPr>
        <w:t>Kalyan</w:t>
      </w:r>
      <w:proofErr w:type="spellEnd"/>
      <w:r>
        <w:rPr>
          <w:sz w:val="24"/>
          <w:szCs w:val="24"/>
        </w:rPr>
        <w:t xml:space="preserve"> </w:t>
      </w:r>
      <w:proofErr w:type="spellStart"/>
      <w:r>
        <w:rPr>
          <w:sz w:val="24"/>
          <w:szCs w:val="24"/>
        </w:rPr>
        <w:t>Bidhan</w:t>
      </w:r>
      <w:proofErr w:type="spellEnd"/>
      <w:r>
        <w:rPr>
          <w:sz w:val="24"/>
          <w:szCs w:val="24"/>
        </w:rPr>
        <w:t xml:space="preserve"> </w:t>
      </w:r>
      <w:proofErr w:type="spellStart"/>
      <w:r>
        <w:rPr>
          <w:sz w:val="24"/>
          <w:szCs w:val="24"/>
        </w:rPr>
        <w:t>Sinha</w:t>
      </w:r>
      <w:proofErr w:type="spellEnd"/>
      <w:r>
        <w:rPr>
          <w:sz w:val="24"/>
          <w:szCs w:val="24"/>
        </w:rPr>
        <w:t xml:space="preserve"> (KBS) and to bring together leading experts and young researchers in the field of linear analysis to discuss recent developments and applications of functional analysis and operator algebras. We anticipate an exciting gathering of former and current students, collaborators, colleagues, and friends of KBS. In the process, it will celebrate the 75th birthday of Professor </w:t>
      </w:r>
      <w:proofErr w:type="spellStart"/>
      <w:r>
        <w:rPr>
          <w:sz w:val="24"/>
          <w:szCs w:val="24"/>
        </w:rPr>
        <w:t>Kalyan</w:t>
      </w:r>
      <w:proofErr w:type="spellEnd"/>
      <w:r>
        <w:rPr>
          <w:sz w:val="24"/>
          <w:szCs w:val="24"/>
        </w:rPr>
        <w:t xml:space="preserve"> </w:t>
      </w:r>
      <w:proofErr w:type="spellStart"/>
      <w:r>
        <w:rPr>
          <w:sz w:val="24"/>
          <w:szCs w:val="24"/>
        </w:rPr>
        <w:t>Bidhan</w:t>
      </w:r>
      <w:proofErr w:type="spellEnd"/>
      <w:r>
        <w:rPr>
          <w:sz w:val="24"/>
          <w:szCs w:val="24"/>
        </w:rPr>
        <w:t xml:space="preserve"> </w:t>
      </w:r>
      <w:proofErr w:type="spellStart"/>
      <w:r>
        <w:rPr>
          <w:sz w:val="24"/>
          <w:szCs w:val="24"/>
        </w:rPr>
        <w:t>Sinha</w:t>
      </w:r>
      <w:proofErr w:type="spellEnd"/>
      <w:r>
        <w:rPr>
          <w:sz w:val="24"/>
          <w:szCs w:val="24"/>
        </w:rPr>
        <w:t xml:space="preserve"> and his mathematical influence.</w:t>
      </w:r>
    </w:p>
    <w:p w:rsidR="006A2585" w:rsidRDefault="006A2585">
      <w:pPr>
        <w:pStyle w:val="ListParagraph"/>
        <w:spacing w:line="252" w:lineRule="auto"/>
        <w:ind w:left="0"/>
        <w:contextualSpacing/>
        <w:jc w:val="both"/>
        <w:rPr>
          <w:sz w:val="24"/>
          <w:szCs w:val="24"/>
        </w:rPr>
      </w:pPr>
    </w:p>
    <w:p w:rsidR="00816626" w:rsidRDefault="00816626">
      <w:pPr>
        <w:pStyle w:val="ListParagraph"/>
        <w:spacing w:line="252" w:lineRule="auto"/>
        <w:ind w:left="0"/>
        <w:contextualSpacing/>
        <w:jc w:val="both"/>
        <w:rPr>
          <w:sz w:val="24"/>
          <w:szCs w:val="24"/>
        </w:rPr>
      </w:pPr>
      <w:r>
        <w:rPr>
          <w:sz w:val="24"/>
          <w:szCs w:val="24"/>
        </w:rPr>
        <w:t xml:space="preserve"> The initial field of re</w:t>
      </w:r>
      <w:r w:rsidR="008E46E6">
        <w:rPr>
          <w:sz w:val="24"/>
          <w:szCs w:val="24"/>
        </w:rPr>
        <w:t xml:space="preserve">search of Professor </w:t>
      </w:r>
      <w:proofErr w:type="gramStart"/>
      <w:r w:rsidR="008E46E6">
        <w:rPr>
          <w:sz w:val="24"/>
          <w:szCs w:val="24"/>
        </w:rPr>
        <w:t>K  B</w:t>
      </w:r>
      <w:proofErr w:type="gramEnd"/>
      <w:r w:rsidR="008E46E6">
        <w:rPr>
          <w:sz w:val="24"/>
          <w:szCs w:val="24"/>
        </w:rPr>
        <w:t xml:space="preserve"> </w:t>
      </w:r>
      <w:proofErr w:type="spellStart"/>
      <w:r w:rsidR="008E46E6">
        <w:rPr>
          <w:sz w:val="24"/>
          <w:szCs w:val="24"/>
        </w:rPr>
        <w:t>Sinha</w:t>
      </w:r>
      <w:proofErr w:type="spellEnd"/>
      <w:r w:rsidR="008E46E6">
        <w:rPr>
          <w:sz w:val="24"/>
          <w:szCs w:val="24"/>
        </w:rPr>
        <w:t xml:space="preserve"> was </w:t>
      </w:r>
      <w:r>
        <w:rPr>
          <w:sz w:val="24"/>
          <w:szCs w:val="24"/>
        </w:rPr>
        <w:t xml:space="preserve">the subject of scattering theory and Schrodinger operators. His lecture </w:t>
      </w:r>
      <w:proofErr w:type="gramStart"/>
      <w:r w:rsidR="00A007FA">
        <w:rPr>
          <w:sz w:val="24"/>
          <w:szCs w:val="24"/>
        </w:rPr>
        <w:t>notes (</w:t>
      </w:r>
      <w:r>
        <w:rPr>
          <w:sz w:val="24"/>
          <w:szCs w:val="24"/>
        </w:rPr>
        <w:t xml:space="preserve">jointly with W. O. </w:t>
      </w:r>
      <w:proofErr w:type="spellStart"/>
      <w:r>
        <w:rPr>
          <w:sz w:val="24"/>
          <w:szCs w:val="24"/>
        </w:rPr>
        <w:t>Amrein</w:t>
      </w:r>
      <w:proofErr w:type="spellEnd"/>
      <w:r>
        <w:rPr>
          <w:sz w:val="24"/>
          <w:szCs w:val="24"/>
        </w:rPr>
        <w:t xml:space="preserve"> and J. M. </w:t>
      </w:r>
      <w:proofErr w:type="spellStart"/>
      <w:r>
        <w:rPr>
          <w:sz w:val="24"/>
          <w:szCs w:val="24"/>
        </w:rPr>
        <w:t>Jauch</w:t>
      </w:r>
      <w:proofErr w:type="spellEnd"/>
      <w:r>
        <w:rPr>
          <w:sz w:val="24"/>
          <w:szCs w:val="24"/>
        </w:rPr>
        <w:t>) is</w:t>
      </w:r>
      <w:proofErr w:type="gramEnd"/>
      <w:r>
        <w:rPr>
          <w:sz w:val="24"/>
          <w:szCs w:val="24"/>
        </w:rPr>
        <w:t xml:space="preserve"> indispensible for researchers in this area. </w:t>
      </w:r>
      <w:r w:rsidR="008E46E6">
        <w:rPr>
          <w:sz w:val="24"/>
          <w:szCs w:val="24"/>
        </w:rPr>
        <w:t>He continues to be active in this topic.</w:t>
      </w:r>
    </w:p>
    <w:p w:rsidR="00816626" w:rsidRDefault="00816626">
      <w:pPr>
        <w:pStyle w:val="ListParagraph"/>
        <w:spacing w:line="252" w:lineRule="auto"/>
        <w:ind w:left="0"/>
        <w:contextualSpacing/>
        <w:jc w:val="both"/>
        <w:rPr>
          <w:sz w:val="24"/>
          <w:szCs w:val="24"/>
        </w:rPr>
      </w:pPr>
    </w:p>
    <w:p w:rsidR="00816626" w:rsidRPr="00816626" w:rsidRDefault="008E46E6">
      <w:pPr>
        <w:pStyle w:val="ListParagraph"/>
        <w:spacing w:line="252" w:lineRule="auto"/>
        <w:ind w:left="0"/>
        <w:contextualSpacing/>
        <w:jc w:val="both"/>
        <w:rPr>
          <w:sz w:val="24"/>
          <w:szCs w:val="24"/>
        </w:rPr>
      </w:pPr>
      <w:r>
        <w:rPr>
          <w:sz w:val="24"/>
          <w:szCs w:val="24"/>
        </w:rPr>
        <w:t>A</w:t>
      </w:r>
      <w:r w:rsidR="00816626">
        <w:rPr>
          <w:sz w:val="24"/>
          <w:szCs w:val="24"/>
        </w:rPr>
        <w:t xml:space="preserve">long with K R </w:t>
      </w:r>
      <w:proofErr w:type="spellStart"/>
      <w:r w:rsidR="00816626">
        <w:rPr>
          <w:sz w:val="24"/>
          <w:szCs w:val="24"/>
        </w:rPr>
        <w:t>Parthasarathy</w:t>
      </w:r>
      <w:proofErr w:type="spellEnd"/>
      <w:proofErr w:type="gramStart"/>
      <w:r w:rsidR="00816626">
        <w:rPr>
          <w:sz w:val="24"/>
          <w:szCs w:val="24"/>
        </w:rPr>
        <w:t>,  K</w:t>
      </w:r>
      <w:proofErr w:type="gramEnd"/>
      <w:r w:rsidR="00816626">
        <w:rPr>
          <w:sz w:val="24"/>
          <w:szCs w:val="24"/>
        </w:rPr>
        <w:t xml:space="preserve">  B </w:t>
      </w:r>
      <w:proofErr w:type="spellStart"/>
      <w:r w:rsidR="00816626">
        <w:rPr>
          <w:sz w:val="24"/>
          <w:szCs w:val="24"/>
        </w:rPr>
        <w:t>Sinha</w:t>
      </w:r>
      <w:proofErr w:type="spellEnd"/>
      <w:r w:rsidR="00816626">
        <w:rPr>
          <w:sz w:val="24"/>
          <w:szCs w:val="24"/>
        </w:rPr>
        <w:t xml:space="preserve"> lead a school of quantum probability in ISI New Delhi. They wrote a series of papers and also guided several students. In addition </w:t>
      </w:r>
      <w:proofErr w:type="gramStart"/>
      <w:r w:rsidR="00816626">
        <w:rPr>
          <w:sz w:val="24"/>
          <w:szCs w:val="24"/>
        </w:rPr>
        <w:t xml:space="preserve">invited </w:t>
      </w:r>
      <w:r>
        <w:rPr>
          <w:sz w:val="24"/>
          <w:szCs w:val="24"/>
        </w:rPr>
        <w:t xml:space="preserve"> </w:t>
      </w:r>
      <w:r w:rsidR="00816626">
        <w:rPr>
          <w:sz w:val="24"/>
          <w:szCs w:val="24"/>
        </w:rPr>
        <w:t>top</w:t>
      </w:r>
      <w:proofErr w:type="gramEnd"/>
      <w:r w:rsidR="00816626">
        <w:rPr>
          <w:sz w:val="24"/>
          <w:szCs w:val="24"/>
        </w:rPr>
        <w:t xml:space="preserve"> researchers in the field to</w:t>
      </w:r>
      <w:r>
        <w:rPr>
          <w:sz w:val="24"/>
          <w:szCs w:val="24"/>
        </w:rPr>
        <w:t xml:space="preserve"> ISI for short and long term visits.</w:t>
      </w:r>
      <w:r w:rsidR="00816626">
        <w:rPr>
          <w:sz w:val="24"/>
          <w:szCs w:val="24"/>
        </w:rPr>
        <w:t xml:space="preserve"> This firmly established India as one of the major centers for quantum probability. Currently he is the president of </w:t>
      </w:r>
      <w:r w:rsidR="006A2585" w:rsidRPr="00816626">
        <w:rPr>
          <w:sz w:val="24"/>
          <w:szCs w:val="24"/>
        </w:rPr>
        <w:t xml:space="preserve">the </w:t>
      </w:r>
      <w:r w:rsidR="006A2585" w:rsidRPr="00816626">
        <w:rPr>
          <w:bCs/>
          <w:sz w:val="24"/>
          <w:szCs w:val="24"/>
        </w:rPr>
        <w:t>Association</w:t>
      </w:r>
      <w:r w:rsidR="00816626" w:rsidRPr="00816626">
        <w:rPr>
          <w:bCs/>
          <w:sz w:val="24"/>
          <w:szCs w:val="24"/>
        </w:rPr>
        <w:t xml:space="preserve"> for Quantum Probability and Infinite Dimensional Analysis (AQPIDA).</w:t>
      </w:r>
    </w:p>
    <w:p w:rsidR="00B07BE8" w:rsidRDefault="00B07BE8">
      <w:pPr>
        <w:pStyle w:val="ListParagraph"/>
        <w:spacing w:line="252" w:lineRule="auto"/>
        <w:ind w:left="0"/>
        <w:contextualSpacing/>
        <w:jc w:val="both"/>
        <w:rPr>
          <w:sz w:val="24"/>
          <w:szCs w:val="24"/>
        </w:rPr>
      </w:pPr>
    </w:p>
    <w:p w:rsidR="00B07BE8" w:rsidRDefault="008E46E6">
      <w:pPr>
        <w:pStyle w:val="ListParagraph"/>
        <w:spacing w:line="252" w:lineRule="auto"/>
        <w:ind w:left="0"/>
        <w:contextualSpacing/>
        <w:jc w:val="both"/>
      </w:pPr>
      <w:r>
        <w:rPr>
          <w:sz w:val="24"/>
          <w:szCs w:val="24"/>
        </w:rPr>
        <w:t xml:space="preserve">NCG: KBS was the pioneer of the new area called </w:t>
      </w:r>
      <w:proofErr w:type="spellStart"/>
      <w:r>
        <w:rPr>
          <w:sz w:val="24"/>
          <w:szCs w:val="24"/>
        </w:rPr>
        <w:t>noncommutative</w:t>
      </w:r>
      <w:proofErr w:type="spellEnd"/>
      <w:r>
        <w:rPr>
          <w:sz w:val="24"/>
          <w:szCs w:val="24"/>
        </w:rPr>
        <w:t xml:space="preserve"> geometry (NCG) a la </w:t>
      </w:r>
      <w:proofErr w:type="spellStart"/>
      <w:r>
        <w:rPr>
          <w:sz w:val="24"/>
          <w:szCs w:val="24"/>
        </w:rPr>
        <w:t>Connes</w:t>
      </w:r>
      <w:proofErr w:type="spellEnd"/>
      <w:r>
        <w:rPr>
          <w:sz w:val="24"/>
          <w:szCs w:val="24"/>
        </w:rPr>
        <w:t xml:space="preserve"> in India. Under his influence and encouragement, PS </w:t>
      </w:r>
      <w:proofErr w:type="spellStart"/>
      <w:r>
        <w:rPr>
          <w:sz w:val="24"/>
          <w:szCs w:val="24"/>
        </w:rPr>
        <w:t>Chakrabarty</w:t>
      </w:r>
      <w:proofErr w:type="spellEnd"/>
      <w:r>
        <w:rPr>
          <w:sz w:val="24"/>
          <w:szCs w:val="24"/>
        </w:rPr>
        <w:t xml:space="preserve"> wrote his thesis in NCG (2000) the very first one in this field by an Indian Ph D student. At the same time, few other young mathematicians present in ISI Delhi and/or having research collaboration with KBS, were enthused by this work and began working in problems in NCG as well as on the interface of NCG and quantum groups/quantum probability etc. Within less than two </w:t>
      </w:r>
      <w:proofErr w:type="gramStart"/>
      <w:r>
        <w:rPr>
          <w:sz w:val="24"/>
          <w:szCs w:val="24"/>
        </w:rPr>
        <w:t>decades ,</w:t>
      </w:r>
      <w:proofErr w:type="gramEnd"/>
      <w:r>
        <w:rPr>
          <w:sz w:val="24"/>
          <w:szCs w:val="24"/>
        </w:rPr>
        <w:t xml:space="preserve"> there are a significant number of people in various institutes of India (ISI, </w:t>
      </w:r>
      <w:proofErr w:type="spellStart"/>
      <w:r>
        <w:rPr>
          <w:sz w:val="24"/>
          <w:szCs w:val="24"/>
        </w:rPr>
        <w:t>IMSc</w:t>
      </w:r>
      <w:proofErr w:type="spellEnd"/>
      <w:r>
        <w:rPr>
          <w:sz w:val="24"/>
          <w:szCs w:val="24"/>
        </w:rPr>
        <w:t xml:space="preserve">, NISER, IISER’s, </w:t>
      </w:r>
      <w:proofErr w:type="spellStart"/>
      <w:r>
        <w:rPr>
          <w:sz w:val="24"/>
          <w:szCs w:val="24"/>
        </w:rPr>
        <w:t>IISc</w:t>
      </w:r>
      <w:proofErr w:type="spellEnd"/>
      <w:r>
        <w:rPr>
          <w:sz w:val="24"/>
          <w:szCs w:val="24"/>
        </w:rPr>
        <w:t xml:space="preserve">) with second or third generations of Ph D students, working in NCG. </w:t>
      </w:r>
    </w:p>
    <w:p w:rsidR="00B07BE8" w:rsidRDefault="00B07BE8">
      <w:pPr>
        <w:pStyle w:val="ListParagraph"/>
        <w:spacing w:line="252" w:lineRule="auto"/>
        <w:ind w:left="0"/>
        <w:contextualSpacing/>
        <w:jc w:val="both"/>
        <w:rPr>
          <w:sz w:val="24"/>
          <w:szCs w:val="24"/>
        </w:rPr>
      </w:pPr>
    </w:p>
    <w:p w:rsidR="00B07BE8" w:rsidRDefault="00B07BE8">
      <w:pPr>
        <w:pStyle w:val="ListParagraph"/>
        <w:spacing w:line="252" w:lineRule="auto"/>
        <w:ind w:left="0"/>
        <w:contextualSpacing/>
        <w:jc w:val="both"/>
        <w:rPr>
          <w:sz w:val="24"/>
          <w:szCs w:val="24"/>
        </w:rPr>
      </w:pPr>
    </w:p>
    <w:p w:rsidR="00B07BE8" w:rsidRDefault="008E46E6">
      <w:pPr>
        <w:pStyle w:val="ListParagraph"/>
        <w:numPr>
          <w:ilvl w:val="0"/>
          <w:numId w:val="1"/>
        </w:numPr>
        <w:spacing w:line="252" w:lineRule="auto"/>
        <w:rPr>
          <w:sz w:val="24"/>
          <w:szCs w:val="24"/>
        </w:rPr>
      </w:pPr>
      <w:r>
        <w:rPr>
          <w:b/>
          <w:sz w:val="24"/>
          <w:szCs w:val="24"/>
        </w:rPr>
        <w:t xml:space="preserve">Introduction with Background (Max. 300 words):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sz w:val="24"/>
          <w:szCs w:val="24"/>
        </w:rPr>
      </w:pPr>
      <w:r>
        <w:rPr>
          <w:b/>
          <w:sz w:val="24"/>
          <w:szCs w:val="24"/>
        </w:rPr>
        <w:t xml:space="preserve">Description of the problem (Max. 300 words):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sz w:val="24"/>
          <w:szCs w:val="24"/>
        </w:rPr>
      </w:pPr>
      <w:r>
        <w:rPr>
          <w:b/>
          <w:sz w:val="24"/>
          <w:szCs w:val="24"/>
        </w:rPr>
        <w:lastRenderedPageBreak/>
        <w:t xml:space="preserve">Objectives: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sz w:val="24"/>
          <w:szCs w:val="24"/>
        </w:rPr>
      </w:pPr>
      <w:r>
        <w:rPr>
          <w:b/>
          <w:sz w:val="24"/>
          <w:szCs w:val="24"/>
        </w:rPr>
        <w:t xml:space="preserve">Study area: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Review and status of research and development in the subject (Max. 500 words.)</w:t>
      </w:r>
    </w:p>
    <w:p w:rsidR="00B07BE8" w:rsidRDefault="00B07BE8">
      <w:pPr>
        <w:pStyle w:val="ListParagraph"/>
        <w:rPr>
          <w:b/>
          <w:sz w:val="24"/>
          <w:szCs w:val="24"/>
        </w:rPr>
      </w:pPr>
    </w:p>
    <w:p w:rsidR="00B07BE8" w:rsidRDefault="008E46E6">
      <w:pPr>
        <w:pStyle w:val="ListParagraph"/>
        <w:numPr>
          <w:ilvl w:val="1"/>
          <w:numId w:val="1"/>
        </w:numPr>
        <w:spacing w:line="252" w:lineRule="auto"/>
        <w:contextualSpacing/>
        <w:rPr>
          <w:b/>
          <w:sz w:val="24"/>
          <w:szCs w:val="24"/>
        </w:rPr>
      </w:pPr>
      <w:r>
        <w:rPr>
          <w:b/>
          <w:sz w:val="24"/>
          <w:szCs w:val="24"/>
        </w:rPr>
        <w:t xml:space="preserve">International Status: </w:t>
      </w:r>
      <w:r>
        <w:rPr>
          <w:sz w:val="24"/>
          <w:szCs w:val="24"/>
        </w:rPr>
        <w:t>NA</w:t>
      </w:r>
    </w:p>
    <w:p w:rsidR="00B07BE8" w:rsidRDefault="00B07BE8">
      <w:pPr>
        <w:pStyle w:val="ListParagraph"/>
        <w:ind w:left="1440"/>
        <w:rPr>
          <w:b/>
          <w:sz w:val="24"/>
          <w:szCs w:val="24"/>
        </w:rPr>
      </w:pPr>
    </w:p>
    <w:p w:rsidR="00B07BE8" w:rsidRDefault="008E46E6">
      <w:pPr>
        <w:pStyle w:val="ListParagraph"/>
        <w:numPr>
          <w:ilvl w:val="1"/>
          <w:numId w:val="1"/>
        </w:numPr>
        <w:spacing w:line="252" w:lineRule="auto"/>
        <w:contextualSpacing/>
        <w:rPr>
          <w:b/>
          <w:sz w:val="24"/>
          <w:szCs w:val="24"/>
        </w:rPr>
      </w:pPr>
      <w:r>
        <w:rPr>
          <w:b/>
          <w:sz w:val="24"/>
          <w:szCs w:val="24"/>
        </w:rPr>
        <w:t xml:space="preserve">National Status: </w:t>
      </w:r>
      <w:r>
        <w:rPr>
          <w:sz w:val="24"/>
          <w:szCs w:val="24"/>
        </w:rPr>
        <w:t>NA</w:t>
      </w:r>
    </w:p>
    <w:p w:rsidR="00B07BE8" w:rsidRDefault="00B07BE8">
      <w:pPr>
        <w:rPr>
          <w:b/>
          <w:sz w:val="24"/>
          <w:szCs w:val="24"/>
        </w:rPr>
      </w:pPr>
    </w:p>
    <w:p w:rsidR="00B07BE8" w:rsidRDefault="008E46E6">
      <w:pPr>
        <w:pStyle w:val="ListParagraph"/>
        <w:numPr>
          <w:ilvl w:val="1"/>
          <w:numId w:val="1"/>
        </w:numPr>
        <w:spacing w:line="252" w:lineRule="auto"/>
        <w:contextualSpacing/>
        <w:rPr>
          <w:b/>
          <w:sz w:val="24"/>
          <w:szCs w:val="24"/>
        </w:rPr>
      </w:pPr>
      <w:r>
        <w:rPr>
          <w:b/>
          <w:sz w:val="24"/>
          <w:szCs w:val="24"/>
        </w:rPr>
        <w:t xml:space="preserve">Novelty of the present proposal: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Importance of the proposed project in the context of current status (Max. 200 words):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Review of the expertise available with the group/institute in the subject of the project</w:t>
      </w:r>
    </w:p>
    <w:p w:rsidR="00B07BE8" w:rsidRDefault="00B07BE8">
      <w:pPr>
        <w:rPr>
          <w:b/>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Work Plan: </w:t>
      </w:r>
      <w:r>
        <w:rPr>
          <w:sz w:val="24"/>
          <w:szCs w:val="24"/>
        </w:rPr>
        <w:t>NA</w:t>
      </w:r>
    </w:p>
    <w:p w:rsidR="00B07BE8" w:rsidRDefault="00B07BE8">
      <w:pPr>
        <w:pStyle w:val="ListParagraph"/>
        <w:rPr>
          <w:b/>
          <w:sz w:val="24"/>
          <w:szCs w:val="24"/>
        </w:rPr>
      </w:pPr>
    </w:p>
    <w:p w:rsidR="00B07BE8" w:rsidRDefault="008E46E6">
      <w:pPr>
        <w:pStyle w:val="ListParagraph"/>
        <w:numPr>
          <w:ilvl w:val="1"/>
          <w:numId w:val="1"/>
        </w:numPr>
        <w:spacing w:line="252" w:lineRule="auto"/>
        <w:contextualSpacing/>
        <w:rPr>
          <w:b/>
          <w:sz w:val="24"/>
          <w:szCs w:val="24"/>
        </w:rPr>
      </w:pPr>
      <w:r>
        <w:rPr>
          <w:b/>
          <w:sz w:val="24"/>
          <w:szCs w:val="24"/>
        </w:rPr>
        <w:t xml:space="preserve">Methodology: </w:t>
      </w:r>
      <w:r>
        <w:rPr>
          <w:sz w:val="24"/>
          <w:szCs w:val="24"/>
        </w:rPr>
        <w:t>NA</w:t>
      </w:r>
    </w:p>
    <w:p w:rsidR="00B07BE8" w:rsidRDefault="00B07BE8">
      <w:pPr>
        <w:pStyle w:val="ListParagraph"/>
        <w:ind w:left="1440"/>
        <w:rPr>
          <w:b/>
          <w:sz w:val="24"/>
          <w:szCs w:val="24"/>
        </w:rPr>
      </w:pPr>
    </w:p>
    <w:p w:rsidR="00B07BE8" w:rsidRDefault="008E46E6">
      <w:pPr>
        <w:pStyle w:val="ListParagraph"/>
        <w:numPr>
          <w:ilvl w:val="1"/>
          <w:numId w:val="1"/>
        </w:numPr>
        <w:spacing w:line="252" w:lineRule="auto"/>
        <w:contextualSpacing/>
        <w:rPr>
          <w:b/>
          <w:sz w:val="24"/>
          <w:szCs w:val="24"/>
        </w:rPr>
      </w:pPr>
      <w:r>
        <w:rPr>
          <w:b/>
          <w:sz w:val="24"/>
          <w:szCs w:val="24"/>
        </w:rPr>
        <w:t xml:space="preserve">Organization of work element and time schedule of activities giving milestones: </w:t>
      </w:r>
      <w:r>
        <w:rPr>
          <w:sz w:val="24"/>
          <w:szCs w:val="24"/>
        </w:rPr>
        <w:t>NA</w:t>
      </w:r>
    </w:p>
    <w:p w:rsidR="00B07BE8" w:rsidRDefault="00B07BE8">
      <w:pPr>
        <w:pStyle w:val="ListParagraph"/>
        <w:ind w:left="0"/>
        <w:rPr>
          <w:sz w:val="24"/>
          <w:szCs w:val="24"/>
        </w:rPr>
      </w:pPr>
    </w:p>
    <w:p w:rsidR="00B07BE8" w:rsidRDefault="008E46E6">
      <w:pPr>
        <w:pStyle w:val="ListParagraph"/>
        <w:numPr>
          <w:ilvl w:val="0"/>
          <w:numId w:val="1"/>
        </w:numPr>
        <w:spacing w:line="252" w:lineRule="auto"/>
        <w:rPr>
          <w:b/>
          <w:sz w:val="24"/>
          <w:szCs w:val="24"/>
        </w:rPr>
      </w:pPr>
      <w:r>
        <w:rPr>
          <w:b/>
          <w:sz w:val="24"/>
          <w:szCs w:val="24"/>
        </w:rPr>
        <w:t xml:space="preserve">Utilization of Research Results: </w:t>
      </w:r>
      <w:r>
        <w:rPr>
          <w:sz w:val="24"/>
          <w:szCs w:val="24"/>
        </w:rPr>
        <w:t>NA</w:t>
      </w:r>
    </w:p>
    <w:p w:rsidR="00B07BE8" w:rsidRDefault="00B07BE8">
      <w:pPr>
        <w:rPr>
          <w:b/>
          <w:sz w:val="24"/>
          <w:szCs w:val="24"/>
        </w:rPr>
      </w:pPr>
    </w:p>
    <w:p w:rsidR="00B07BE8" w:rsidRDefault="00B07BE8">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6A2585" w:rsidRDefault="006A2585">
      <w:pPr>
        <w:pStyle w:val="ListParagraph"/>
        <w:rPr>
          <w:b/>
          <w:sz w:val="24"/>
          <w:szCs w:val="24"/>
        </w:rPr>
      </w:pPr>
    </w:p>
    <w:p w:rsidR="00B07BE8" w:rsidRDefault="00B07BE8">
      <w:pPr>
        <w:pStyle w:val="ListParagraph"/>
        <w:rPr>
          <w:b/>
          <w:sz w:val="24"/>
          <w:szCs w:val="24"/>
        </w:rPr>
      </w:pPr>
    </w:p>
    <w:p w:rsidR="00B07BE8" w:rsidRDefault="008E46E6">
      <w:pPr>
        <w:pStyle w:val="ListParagraph"/>
        <w:numPr>
          <w:ilvl w:val="0"/>
          <w:numId w:val="1"/>
        </w:numPr>
        <w:spacing w:line="252" w:lineRule="auto"/>
        <w:rPr>
          <w:b/>
          <w:sz w:val="24"/>
          <w:szCs w:val="24"/>
        </w:rPr>
      </w:pPr>
      <w:r>
        <w:rPr>
          <w:b/>
          <w:sz w:val="24"/>
          <w:szCs w:val="24"/>
        </w:rPr>
        <w:t>Budget Estimates : Summary (For one year)</w:t>
      </w:r>
    </w:p>
    <w:p w:rsidR="00B07BE8" w:rsidRDefault="00B07BE8">
      <w:pPr>
        <w:pStyle w:val="ListParagraph"/>
        <w:spacing w:line="252" w:lineRule="auto"/>
        <w:rPr>
          <w:b/>
          <w:sz w:val="24"/>
          <w:szCs w:val="24"/>
        </w:rPr>
      </w:pPr>
    </w:p>
    <w:p w:rsidR="00B07BE8" w:rsidRDefault="00B07BE8">
      <w:pPr>
        <w:pStyle w:val="ListParagraph"/>
        <w:spacing w:line="252" w:lineRule="auto"/>
        <w:rPr>
          <w:b/>
          <w:sz w:val="24"/>
          <w:szCs w:val="24"/>
        </w:rPr>
      </w:pPr>
    </w:p>
    <w:tbl>
      <w:tblPr>
        <w:tblW w:w="8685" w:type="dxa"/>
        <w:tblInd w:w="534" w:type="dxa"/>
        <w:tblBorders>
          <w:top w:val="single" w:sz="4" w:space="0" w:color="000001"/>
          <w:left w:val="single" w:sz="4" w:space="0" w:color="000001"/>
          <w:bottom w:val="single" w:sz="4" w:space="0" w:color="000001"/>
          <w:insideH w:val="single" w:sz="4" w:space="0" w:color="000001"/>
        </w:tblBorders>
        <w:tblCellMar>
          <w:left w:w="103" w:type="dxa"/>
        </w:tblCellMar>
        <w:tblLook w:val="04A0"/>
      </w:tblPr>
      <w:tblGrid>
        <w:gridCol w:w="5476"/>
        <w:gridCol w:w="3209"/>
      </w:tblGrid>
      <w:tr w:rsidR="00B07BE8">
        <w:tc>
          <w:tcPr>
            <w:tcW w:w="5475" w:type="dxa"/>
            <w:tcBorders>
              <w:top w:val="single" w:sz="4" w:space="0" w:color="000001"/>
              <w:left w:val="single" w:sz="4" w:space="0" w:color="000001"/>
              <w:bottom w:val="single" w:sz="4" w:space="0" w:color="000001"/>
            </w:tcBorders>
            <w:shd w:val="clear" w:color="auto" w:fill="auto"/>
          </w:tcPr>
          <w:p w:rsidR="00B07BE8" w:rsidRDefault="00B07BE8">
            <w:pPr>
              <w:pStyle w:val="BodyText"/>
              <w:snapToGrid w:val="0"/>
              <w:ind w:left="720" w:right="1080"/>
              <w:jc w:val="left"/>
              <w:rPr>
                <w:b/>
                <w:sz w:val="24"/>
                <w:szCs w:val="24"/>
              </w:rPr>
            </w:pPr>
          </w:p>
          <w:p w:rsidR="00B07BE8" w:rsidRDefault="008E46E6">
            <w:pPr>
              <w:pStyle w:val="BodyText"/>
              <w:ind w:right="1080"/>
              <w:jc w:val="left"/>
              <w:rPr>
                <w:sz w:val="24"/>
                <w:szCs w:val="24"/>
              </w:rPr>
            </w:pPr>
            <w:r>
              <w:rPr>
                <w:b/>
                <w:sz w:val="24"/>
                <w:szCs w:val="24"/>
              </w:rPr>
              <w:t xml:space="preserve">            REVENUE</w:t>
            </w:r>
          </w:p>
        </w:tc>
        <w:tc>
          <w:tcPr>
            <w:tcW w:w="3209" w:type="dxa"/>
            <w:tcBorders>
              <w:top w:val="single" w:sz="4" w:space="0" w:color="000001"/>
              <w:left w:val="single" w:sz="4" w:space="0" w:color="000001"/>
              <w:bottom w:val="single" w:sz="4" w:space="0" w:color="000001"/>
              <w:right w:val="single" w:sz="4" w:space="0" w:color="000001"/>
            </w:tcBorders>
            <w:shd w:val="clear" w:color="auto" w:fill="auto"/>
          </w:tcPr>
          <w:p w:rsidR="00B07BE8" w:rsidRDefault="00B07BE8">
            <w:pPr>
              <w:pStyle w:val="BodyText"/>
              <w:snapToGrid w:val="0"/>
              <w:ind w:right="202"/>
              <w:jc w:val="left"/>
              <w:rPr>
                <w:sz w:val="24"/>
                <w:szCs w:val="24"/>
              </w:rPr>
            </w:pPr>
          </w:p>
          <w:p w:rsidR="00B07BE8" w:rsidRDefault="008E46E6">
            <w:pPr>
              <w:pStyle w:val="BodyText"/>
              <w:ind w:right="202"/>
              <w:jc w:val="left"/>
              <w:rPr>
                <w:sz w:val="24"/>
                <w:szCs w:val="24"/>
              </w:rPr>
            </w:pPr>
            <w:r>
              <w:rPr>
                <w:sz w:val="24"/>
                <w:szCs w:val="24"/>
              </w:rPr>
              <w:t xml:space="preserve">(Rs. in </w:t>
            </w:r>
            <w:proofErr w:type="spellStart"/>
            <w:r>
              <w:rPr>
                <w:sz w:val="24"/>
                <w:szCs w:val="24"/>
              </w:rPr>
              <w:t>lakhs</w:t>
            </w:r>
            <w:proofErr w:type="spellEnd"/>
            <w:r>
              <w:rPr>
                <w:sz w:val="24"/>
                <w:szCs w:val="24"/>
              </w:rPr>
              <w:t>.)</w:t>
            </w:r>
          </w:p>
          <w:p w:rsidR="00B07BE8" w:rsidRDefault="00B07BE8">
            <w:pPr>
              <w:pStyle w:val="BodyText"/>
              <w:ind w:right="202"/>
              <w:jc w:val="left"/>
              <w:rPr>
                <w:sz w:val="24"/>
                <w:szCs w:val="24"/>
              </w:rPr>
            </w:pPr>
          </w:p>
        </w:tc>
      </w:tr>
      <w:tr w:rsidR="00B07BE8">
        <w:trPr>
          <w:trHeight w:val="332"/>
        </w:trPr>
        <w:tc>
          <w:tcPr>
            <w:tcW w:w="5475" w:type="dxa"/>
            <w:tcBorders>
              <w:top w:val="single" w:sz="4" w:space="0" w:color="000001"/>
              <w:left w:val="single" w:sz="4" w:space="0" w:color="000001"/>
              <w:bottom w:val="single" w:sz="4" w:space="0" w:color="000001"/>
            </w:tcBorders>
            <w:shd w:val="clear" w:color="auto" w:fill="auto"/>
          </w:tcPr>
          <w:p w:rsidR="00B07BE8" w:rsidRDefault="008E46E6">
            <w:pPr>
              <w:pStyle w:val="BodyText"/>
              <w:numPr>
                <w:ilvl w:val="0"/>
                <w:numId w:val="2"/>
              </w:numPr>
              <w:tabs>
                <w:tab w:val="left" w:pos="6129"/>
              </w:tabs>
              <w:suppressAutoHyphens/>
              <w:spacing w:line="100" w:lineRule="atLeast"/>
              <w:ind w:right="364"/>
              <w:jc w:val="left"/>
              <w:rPr>
                <w:sz w:val="24"/>
                <w:szCs w:val="24"/>
              </w:rPr>
            </w:pPr>
            <w:r>
              <w:rPr>
                <w:sz w:val="24"/>
                <w:szCs w:val="24"/>
              </w:rPr>
              <w:t xml:space="preserve"> Guest house and hotel accommodation fo</w:t>
            </w:r>
            <w:r w:rsidR="00F20F4E">
              <w:rPr>
                <w:sz w:val="24"/>
                <w:szCs w:val="24"/>
              </w:rPr>
              <w:t>r participants (50 heads x Rs 15</w:t>
            </w:r>
            <w:r>
              <w:rPr>
                <w:sz w:val="24"/>
                <w:szCs w:val="24"/>
              </w:rPr>
              <w:t xml:space="preserve">00/night  x 4 nights) </w:t>
            </w:r>
          </w:p>
          <w:p w:rsidR="00B825AF" w:rsidRDefault="00B825AF" w:rsidP="00B825AF">
            <w:pPr>
              <w:pStyle w:val="BodyText"/>
              <w:tabs>
                <w:tab w:val="left" w:pos="6129"/>
              </w:tabs>
              <w:suppressAutoHyphens/>
              <w:spacing w:line="100" w:lineRule="atLeast"/>
              <w:ind w:right="364"/>
              <w:jc w:val="left"/>
              <w:rPr>
                <w:sz w:val="24"/>
                <w:szCs w:val="24"/>
              </w:rPr>
            </w:pPr>
          </w:p>
          <w:p w:rsidR="00B07BE8" w:rsidRDefault="008E46E6">
            <w:pPr>
              <w:pStyle w:val="BodyText"/>
              <w:numPr>
                <w:ilvl w:val="0"/>
                <w:numId w:val="2"/>
              </w:numPr>
              <w:tabs>
                <w:tab w:val="left" w:pos="6129"/>
              </w:tabs>
              <w:suppressAutoHyphens/>
              <w:spacing w:line="100" w:lineRule="atLeast"/>
              <w:ind w:right="364"/>
              <w:jc w:val="left"/>
              <w:rPr>
                <w:sz w:val="24"/>
                <w:szCs w:val="24"/>
              </w:rPr>
            </w:pPr>
            <w:r>
              <w:rPr>
                <w:sz w:val="24"/>
                <w:szCs w:val="24"/>
              </w:rPr>
              <w:t>Dinne</w:t>
            </w:r>
            <w:r w:rsidR="008D2CD3">
              <w:rPr>
                <w:sz w:val="24"/>
                <w:szCs w:val="24"/>
              </w:rPr>
              <w:t>r and breakfast (55</w:t>
            </w:r>
            <w:r w:rsidR="00F20F4E">
              <w:rPr>
                <w:sz w:val="24"/>
                <w:szCs w:val="24"/>
              </w:rPr>
              <w:t xml:space="preserve"> heads x Rs30</w:t>
            </w:r>
            <w:r>
              <w:rPr>
                <w:sz w:val="24"/>
                <w:szCs w:val="24"/>
              </w:rPr>
              <w:t>0/head  x 4 times) +  Wo</w:t>
            </w:r>
            <w:r w:rsidR="008D2CD3">
              <w:rPr>
                <w:sz w:val="24"/>
                <w:szCs w:val="24"/>
              </w:rPr>
              <w:t>rking lunches, tea and snacks (75</w:t>
            </w:r>
            <w:r>
              <w:rPr>
                <w:sz w:val="24"/>
                <w:szCs w:val="24"/>
              </w:rPr>
              <w:t xml:space="preserve"> heads x </w:t>
            </w:r>
            <w:r w:rsidR="00F20F4E">
              <w:rPr>
                <w:sz w:val="24"/>
                <w:szCs w:val="24"/>
              </w:rPr>
              <w:t>Rs</w:t>
            </w:r>
            <w:r>
              <w:rPr>
                <w:sz w:val="24"/>
                <w:szCs w:val="24"/>
              </w:rPr>
              <w:t>2</w:t>
            </w:r>
            <w:r w:rsidR="00F20F4E">
              <w:rPr>
                <w:sz w:val="24"/>
                <w:szCs w:val="24"/>
              </w:rPr>
              <w:t>5</w:t>
            </w:r>
            <w:r>
              <w:rPr>
                <w:sz w:val="24"/>
                <w:szCs w:val="24"/>
              </w:rPr>
              <w:t>0/head x 3</w:t>
            </w:r>
            <w:r w:rsidR="00F20F4E">
              <w:rPr>
                <w:sz w:val="24"/>
                <w:szCs w:val="24"/>
              </w:rPr>
              <w:t xml:space="preserve"> times</w:t>
            </w:r>
            <w:r>
              <w:rPr>
                <w:sz w:val="24"/>
                <w:szCs w:val="24"/>
              </w:rPr>
              <w:t>)</w:t>
            </w:r>
          </w:p>
          <w:p w:rsidR="00B825AF" w:rsidRDefault="00B825AF" w:rsidP="00B825AF">
            <w:pPr>
              <w:pStyle w:val="BodyText"/>
              <w:tabs>
                <w:tab w:val="left" w:pos="6129"/>
              </w:tabs>
              <w:suppressAutoHyphens/>
              <w:spacing w:line="100" w:lineRule="atLeast"/>
              <w:ind w:right="364"/>
              <w:jc w:val="left"/>
              <w:rPr>
                <w:sz w:val="24"/>
                <w:szCs w:val="24"/>
              </w:rPr>
            </w:pPr>
          </w:p>
          <w:p w:rsidR="00B07BE8" w:rsidRDefault="008E46E6">
            <w:pPr>
              <w:pStyle w:val="BodyText"/>
              <w:numPr>
                <w:ilvl w:val="0"/>
                <w:numId w:val="2"/>
              </w:numPr>
              <w:tabs>
                <w:tab w:val="left" w:pos="6129"/>
              </w:tabs>
              <w:suppressAutoHyphens/>
              <w:spacing w:line="100" w:lineRule="atLeast"/>
              <w:ind w:right="364"/>
              <w:jc w:val="left"/>
              <w:rPr>
                <w:sz w:val="24"/>
                <w:szCs w:val="24"/>
              </w:rPr>
            </w:pPr>
            <w:r>
              <w:rPr>
                <w:sz w:val="24"/>
                <w:szCs w:val="24"/>
              </w:rPr>
              <w:t>Domestic travel support for</w:t>
            </w:r>
            <w:r w:rsidR="00F20F4E">
              <w:rPr>
                <w:sz w:val="24"/>
                <w:szCs w:val="24"/>
              </w:rPr>
              <w:t xml:space="preserve"> senior mathematicians </w:t>
            </w:r>
            <w:r>
              <w:rPr>
                <w:sz w:val="24"/>
                <w:szCs w:val="24"/>
              </w:rPr>
              <w:t>(5 heads x 14000)</w:t>
            </w:r>
          </w:p>
          <w:p w:rsidR="00B825AF" w:rsidRDefault="00B825AF" w:rsidP="00B825AF">
            <w:pPr>
              <w:pStyle w:val="BodyText"/>
              <w:tabs>
                <w:tab w:val="left" w:pos="6129"/>
              </w:tabs>
              <w:suppressAutoHyphens/>
              <w:spacing w:line="100" w:lineRule="atLeast"/>
              <w:ind w:right="364"/>
              <w:jc w:val="left"/>
              <w:rPr>
                <w:sz w:val="24"/>
                <w:szCs w:val="24"/>
              </w:rPr>
            </w:pPr>
          </w:p>
          <w:p w:rsidR="00B07BE8" w:rsidRDefault="008E46E6">
            <w:pPr>
              <w:pStyle w:val="BodyText"/>
              <w:numPr>
                <w:ilvl w:val="0"/>
                <w:numId w:val="2"/>
              </w:numPr>
              <w:tabs>
                <w:tab w:val="left" w:pos="6129"/>
              </w:tabs>
              <w:suppressAutoHyphens/>
              <w:spacing w:line="100" w:lineRule="atLeast"/>
              <w:ind w:right="364"/>
              <w:jc w:val="left"/>
              <w:rPr>
                <w:sz w:val="24"/>
                <w:szCs w:val="24"/>
              </w:rPr>
            </w:pPr>
            <w:r>
              <w:rPr>
                <w:sz w:val="24"/>
                <w:szCs w:val="24"/>
              </w:rPr>
              <w:t xml:space="preserve">  Local transport </w:t>
            </w:r>
          </w:p>
          <w:p w:rsidR="00B825AF" w:rsidRDefault="00B825AF" w:rsidP="00B825AF">
            <w:pPr>
              <w:pStyle w:val="BodyText"/>
              <w:tabs>
                <w:tab w:val="left" w:pos="6129"/>
              </w:tabs>
              <w:suppressAutoHyphens/>
              <w:spacing w:line="100" w:lineRule="atLeast"/>
              <w:ind w:right="364"/>
              <w:jc w:val="left"/>
              <w:rPr>
                <w:sz w:val="24"/>
                <w:szCs w:val="24"/>
              </w:rPr>
            </w:pPr>
          </w:p>
          <w:p w:rsidR="00B07BE8" w:rsidRDefault="008E46E6">
            <w:pPr>
              <w:pStyle w:val="BodyText"/>
              <w:numPr>
                <w:ilvl w:val="0"/>
                <w:numId w:val="2"/>
              </w:numPr>
              <w:tabs>
                <w:tab w:val="left" w:pos="6129"/>
              </w:tabs>
              <w:suppressAutoHyphens/>
              <w:spacing w:line="100" w:lineRule="atLeast"/>
              <w:ind w:right="364"/>
              <w:jc w:val="left"/>
              <w:rPr>
                <w:sz w:val="24"/>
                <w:szCs w:val="24"/>
              </w:rPr>
            </w:pPr>
            <w:r>
              <w:rPr>
                <w:sz w:val="24"/>
                <w:szCs w:val="24"/>
              </w:rPr>
              <w:t xml:space="preserve"> Workshop material (stationary, conference material, printing etc.)</w:t>
            </w:r>
          </w:p>
          <w:p w:rsidR="00B825AF" w:rsidRDefault="00B825AF" w:rsidP="00B825AF">
            <w:pPr>
              <w:pStyle w:val="BodyText"/>
              <w:tabs>
                <w:tab w:val="left" w:pos="6129"/>
              </w:tabs>
              <w:suppressAutoHyphens/>
              <w:spacing w:line="100" w:lineRule="atLeast"/>
              <w:ind w:right="364"/>
              <w:jc w:val="left"/>
              <w:rPr>
                <w:sz w:val="24"/>
                <w:szCs w:val="24"/>
              </w:rPr>
            </w:pPr>
          </w:p>
          <w:p w:rsidR="00B07BE8" w:rsidRPr="00B825AF" w:rsidRDefault="008E46E6" w:rsidP="00B825AF">
            <w:pPr>
              <w:pStyle w:val="BodyText"/>
              <w:numPr>
                <w:ilvl w:val="0"/>
                <w:numId w:val="2"/>
              </w:numPr>
              <w:tabs>
                <w:tab w:val="left" w:pos="6129"/>
              </w:tabs>
              <w:suppressAutoHyphens/>
              <w:spacing w:line="100" w:lineRule="atLeast"/>
              <w:ind w:right="364"/>
              <w:jc w:val="left"/>
              <w:rPr>
                <w:sz w:val="24"/>
                <w:szCs w:val="24"/>
              </w:rPr>
            </w:pPr>
            <w:r>
              <w:rPr>
                <w:sz w:val="24"/>
                <w:szCs w:val="24"/>
              </w:rPr>
              <w:t xml:space="preserve">Miscellaneous </w:t>
            </w:r>
          </w:p>
        </w:tc>
        <w:tc>
          <w:tcPr>
            <w:tcW w:w="3209" w:type="dxa"/>
            <w:tcBorders>
              <w:top w:val="single" w:sz="4" w:space="0" w:color="000001"/>
              <w:left w:val="single" w:sz="4" w:space="0" w:color="000001"/>
              <w:bottom w:val="single" w:sz="4" w:space="0" w:color="000001"/>
              <w:right w:val="single" w:sz="4" w:space="0" w:color="000001"/>
            </w:tcBorders>
            <w:shd w:val="clear" w:color="auto" w:fill="auto"/>
          </w:tcPr>
          <w:p w:rsidR="00B07BE8" w:rsidRDefault="008E46E6">
            <w:pPr>
              <w:pStyle w:val="BodyText"/>
              <w:ind w:right="1080"/>
              <w:jc w:val="left"/>
              <w:rPr>
                <w:sz w:val="24"/>
                <w:szCs w:val="24"/>
              </w:rPr>
            </w:pPr>
            <w:r>
              <w:rPr>
                <w:sz w:val="24"/>
                <w:szCs w:val="24"/>
              </w:rPr>
              <w:t xml:space="preserve">  </w:t>
            </w:r>
            <w:r w:rsidR="00F20F4E">
              <w:rPr>
                <w:sz w:val="24"/>
                <w:szCs w:val="24"/>
              </w:rPr>
              <w:t>3</w:t>
            </w:r>
          </w:p>
          <w:p w:rsidR="00B07BE8" w:rsidRDefault="00B07BE8">
            <w:pPr>
              <w:pStyle w:val="BodyText"/>
              <w:ind w:right="1080"/>
              <w:jc w:val="left"/>
              <w:rPr>
                <w:sz w:val="24"/>
                <w:szCs w:val="24"/>
              </w:rPr>
            </w:pPr>
          </w:p>
          <w:p w:rsidR="00B825AF" w:rsidRDefault="00B825AF">
            <w:pPr>
              <w:pStyle w:val="BodyText"/>
              <w:ind w:right="1080"/>
              <w:jc w:val="left"/>
              <w:rPr>
                <w:sz w:val="24"/>
                <w:szCs w:val="24"/>
              </w:rPr>
            </w:pPr>
          </w:p>
          <w:p w:rsidR="00B825AF" w:rsidRDefault="00B825AF">
            <w:pPr>
              <w:pStyle w:val="BodyText"/>
              <w:ind w:right="1080"/>
              <w:jc w:val="left"/>
              <w:rPr>
                <w:sz w:val="24"/>
                <w:szCs w:val="24"/>
              </w:rPr>
            </w:pPr>
          </w:p>
          <w:p w:rsidR="00B07BE8" w:rsidRDefault="008E46E6">
            <w:pPr>
              <w:pStyle w:val="BodyText"/>
              <w:ind w:right="1080"/>
              <w:jc w:val="left"/>
              <w:rPr>
                <w:sz w:val="24"/>
                <w:szCs w:val="24"/>
              </w:rPr>
            </w:pPr>
            <w:r>
              <w:rPr>
                <w:sz w:val="24"/>
                <w:szCs w:val="24"/>
              </w:rPr>
              <w:t>.</w:t>
            </w:r>
            <w:r w:rsidR="008D2CD3">
              <w:rPr>
                <w:sz w:val="24"/>
                <w:szCs w:val="24"/>
              </w:rPr>
              <w:t>66</w:t>
            </w:r>
            <w:r w:rsidR="00F20F4E">
              <w:rPr>
                <w:sz w:val="24"/>
                <w:szCs w:val="24"/>
              </w:rPr>
              <w:t xml:space="preserve"> + .</w:t>
            </w:r>
            <w:r w:rsidR="008D2CD3">
              <w:rPr>
                <w:sz w:val="24"/>
                <w:szCs w:val="24"/>
              </w:rPr>
              <w:t>57</w:t>
            </w:r>
            <w:r>
              <w:rPr>
                <w:sz w:val="24"/>
                <w:szCs w:val="24"/>
              </w:rPr>
              <w:t xml:space="preserve"> = 1.</w:t>
            </w:r>
            <w:r w:rsidR="008D2CD3">
              <w:rPr>
                <w:sz w:val="24"/>
                <w:szCs w:val="24"/>
              </w:rPr>
              <w:t>23</w:t>
            </w:r>
          </w:p>
          <w:p w:rsidR="00B07BE8" w:rsidRDefault="00B07BE8">
            <w:pPr>
              <w:pStyle w:val="BodyText"/>
              <w:ind w:right="1080"/>
              <w:jc w:val="left"/>
              <w:rPr>
                <w:sz w:val="24"/>
                <w:szCs w:val="24"/>
              </w:rPr>
            </w:pPr>
          </w:p>
          <w:p w:rsidR="00B07BE8" w:rsidRDefault="00B07BE8">
            <w:pPr>
              <w:pStyle w:val="BodyText"/>
              <w:ind w:right="1080"/>
              <w:jc w:val="left"/>
              <w:rPr>
                <w:sz w:val="24"/>
                <w:szCs w:val="24"/>
              </w:rPr>
            </w:pPr>
          </w:p>
          <w:p w:rsidR="00B825AF" w:rsidRDefault="00B825AF">
            <w:pPr>
              <w:pStyle w:val="BodyText"/>
              <w:ind w:right="1080"/>
              <w:jc w:val="left"/>
              <w:rPr>
                <w:sz w:val="24"/>
                <w:szCs w:val="24"/>
              </w:rPr>
            </w:pPr>
          </w:p>
          <w:p w:rsidR="00B825AF" w:rsidRDefault="00B825AF">
            <w:pPr>
              <w:pStyle w:val="BodyText"/>
              <w:ind w:right="1080"/>
              <w:jc w:val="left"/>
              <w:rPr>
                <w:sz w:val="24"/>
                <w:szCs w:val="24"/>
              </w:rPr>
            </w:pPr>
          </w:p>
          <w:p w:rsidR="00B07BE8" w:rsidRDefault="008E46E6">
            <w:pPr>
              <w:pStyle w:val="BodyText"/>
              <w:ind w:right="1080"/>
              <w:jc w:val="left"/>
              <w:rPr>
                <w:sz w:val="24"/>
                <w:szCs w:val="24"/>
              </w:rPr>
            </w:pPr>
            <w:r>
              <w:rPr>
                <w:sz w:val="24"/>
                <w:szCs w:val="24"/>
              </w:rPr>
              <w:t>.7</w:t>
            </w:r>
          </w:p>
          <w:p w:rsidR="00B825AF" w:rsidRDefault="00B825AF">
            <w:pPr>
              <w:pStyle w:val="BodyText"/>
              <w:ind w:right="1080"/>
              <w:jc w:val="left"/>
              <w:rPr>
                <w:sz w:val="24"/>
                <w:szCs w:val="24"/>
              </w:rPr>
            </w:pPr>
          </w:p>
          <w:p w:rsidR="00B825AF" w:rsidRDefault="00B825AF">
            <w:pPr>
              <w:pStyle w:val="BodyText"/>
              <w:ind w:right="1080"/>
              <w:jc w:val="left"/>
              <w:rPr>
                <w:sz w:val="24"/>
                <w:szCs w:val="24"/>
              </w:rPr>
            </w:pPr>
          </w:p>
          <w:p w:rsidR="00B07BE8" w:rsidRDefault="00F20F4E">
            <w:pPr>
              <w:pStyle w:val="BodyText"/>
              <w:ind w:right="1080"/>
              <w:jc w:val="left"/>
              <w:rPr>
                <w:sz w:val="24"/>
                <w:szCs w:val="24"/>
              </w:rPr>
            </w:pPr>
            <w:r>
              <w:rPr>
                <w:sz w:val="24"/>
                <w:szCs w:val="24"/>
              </w:rPr>
              <w:t>.5</w:t>
            </w:r>
          </w:p>
          <w:p w:rsidR="00B825AF" w:rsidRDefault="00B825AF">
            <w:pPr>
              <w:pStyle w:val="BodyText"/>
              <w:ind w:right="1080"/>
              <w:jc w:val="left"/>
              <w:rPr>
                <w:sz w:val="24"/>
                <w:szCs w:val="24"/>
              </w:rPr>
            </w:pPr>
          </w:p>
          <w:p w:rsidR="00B07BE8" w:rsidRDefault="00B825AF">
            <w:pPr>
              <w:pStyle w:val="BodyText"/>
              <w:ind w:right="1080"/>
              <w:jc w:val="left"/>
              <w:rPr>
                <w:sz w:val="24"/>
                <w:szCs w:val="24"/>
              </w:rPr>
            </w:pPr>
            <w:r>
              <w:rPr>
                <w:sz w:val="24"/>
                <w:szCs w:val="24"/>
              </w:rPr>
              <w:t>.5</w:t>
            </w:r>
          </w:p>
          <w:p w:rsidR="00B07BE8" w:rsidRDefault="00B07BE8">
            <w:pPr>
              <w:pStyle w:val="BodyText"/>
              <w:ind w:right="1080"/>
              <w:jc w:val="left"/>
              <w:rPr>
                <w:sz w:val="24"/>
                <w:szCs w:val="24"/>
              </w:rPr>
            </w:pPr>
          </w:p>
          <w:p w:rsidR="00B07BE8" w:rsidRDefault="00B07BE8">
            <w:pPr>
              <w:pStyle w:val="BodyText"/>
              <w:ind w:right="1080"/>
              <w:jc w:val="left"/>
              <w:rPr>
                <w:sz w:val="24"/>
                <w:szCs w:val="24"/>
              </w:rPr>
            </w:pPr>
          </w:p>
          <w:p w:rsidR="00B07BE8" w:rsidRDefault="00F83D28">
            <w:pPr>
              <w:pStyle w:val="BodyText"/>
              <w:ind w:right="1080"/>
              <w:jc w:val="left"/>
              <w:rPr>
                <w:sz w:val="24"/>
                <w:szCs w:val="24"/>
              </w:rPr>
            </w:pPr>
            <w:r>
              <w:rPr>
                <w:sz w:val="24"/>
                <w:szCs w:val="24"/>
              </w:rPr>
              <w:t>.2</w:t>
            </w:r>
          </w:p>
          <w:p w:rsidR="00B07BE8" w:rsidRDefault="00B07BE8">
            <w:pPr>
              <w:pStyle w:val="BodyText"/>
              <w:ind w:right="1080"/>
              <w:jc w:val="left"/>
              <w:rPr>
                <w:sz w:val="24"/>
                <w:szCs w:val="24"/>
              </w:rPr>
            </w:pPr>
          </w:p>
        </w:tc>
      </w:tr>
      <w:tr w:rsidR="00B07BE8">
        <w:tc>
          <w:tcPr>
            <w:tcW w:w="5475" w:type="dxa"/>
            <w:tcBorders>
              <w:top w:val="single" w:sz="4" w:space="0" w:color="000001"/>
              <w:left w:val="single" w:sz="4" w:space="0" w:color="000001"/>
              <w:bottom w:val="single" w:sz="4" w:space="0" w:color="000001"/>
            </w:tcBorders>
            <w:shd w:val="clear" w:color="auto" w:fill="auto"/>
          </w:tcPr>
          <w:p w:rsidR="00B07BE8" w:rsidRDefault="008E46E6">
            <w:pPr>
              <w:pStyle w:val="BodyText"/>
              <w:ind w:right="1080"/>
              <w:jc w:val="left"/>
              <w:rPr>
                <w:rFonts w:eastAsia="PMingLiU"/>
                <w:sz w:val="24"/>
                <w:szCs w:val="24"/>
              </w:rPr>
            </w:pPr>
            <w:r>
              <w:rPr>
                <w:sz w:val="24"/>
                <w:szCs w:val="24"/>
              </w:rPr>
              <w:t xml:space="preserve">            </w:t>
            </w:r>
            <w:r>
              <w:rPr>
                <w:b/>
                <w:sz w:val="24"/>
                <w:szCs w:val="24"/>
              </w:rPr>
              <w:t>CAPITAL</w:t>
            </w:r>
          </w:p>
        </w:tc>
        <w:tc>
          <w:tcPr>
            <w:tcW w:w="3209" w:type="dxa"/>
            <w:tcBorders>
              <w:top w:val="single" w:sz="4" w:space="0" w:color="000001"/>
              <w:left w:val="single" w:sz="4" w:space="0" w:color="000001"/>
              <w:bottom w:val="single" w:sz="4" w:space="0" w:color="000001"/>
              <w:right w:val="single" w:sz="4" w:space="0" w:color="000001"/>
            </w:tcBorders>
            <w:shd w:val="clear" w:color="auto" w:fill="auto"/>
          </w:tcPr>
          <w:p w:rsidR="00B07BE8" w:rsidRDefault="008E46E6">
            <w:pPr>
              <w:pStyle w:val="BodyText"/>
              <w:snapToGrid w:val="0"/>
              <w:ind w:right="1080"/>
              <w:jc w:val="left"/>
            </w:pPr>
            <w:r>
              <w:rPr>
                <w:rFonts w:eastAsia="PMingLiU"/>
                <w:sz w:val="24"/>
                <w:szCs w:val="24"/>
              </w:rPr>
              <w:t>0</w:t>
            </w:r>
          </w:p>
        </w:tc>
      </w:tr>
      <w:tr w:rsidR="00B07BE8">
        <w:trPr>
          <w:trHeight w:val="305"/>
        </w:trPr>
        <w:tc>
          <w:tcPr>
            <w:tcW w:w="5475" w:type="dxa"/>
            <w:tcBorders>
              <w:top w:val="single" w:sz="4" w:space="0" w:color="000001"/>
              <w:left w:val="single" w:sz="4" w:space="0" w:color="000001"/>
              <w:bottom w:val="single" w:sz="4" w:space="0" w:color="000001"/>
            </w:tcBorders>
            <w:shd w:val="clear" w:color="auto" w:fill="auto"/>
          </w:tcPr>
          <w:p w:rsidR="00B07BE8" w:rsidRDefault="008E46E6">
            <w:pPr>
              <w:pStyle w:val="BodyText"/>
              <w:snapToGrid w:val="0"/>
              <w:ind w:right="1080"/>
              <w:jc w:val="left"/>
              <w:rPr>
                <w:sz w:val="24"/>
                <w:szCs w:val="24"/>
              </w:rPr>
            </w:pPr>
            <w:r>
              <w:rPr>
                <w:sz w:val="24"/>
                <w:szCs w:val="24"/>
              </w:rPr>
              <w:t xml:space="preserve">Grand Total </w:t>
            </w:r>
          </w:p>
        </w:tc>
        <w:tc>
          <w:tcPr>
            <w:tcW w:w="3209" w:type="dxa"/>
            <w:tcBorders>
              <w:top w:val="single" w:sz="4" w:space="0" w:color="000001"/>
              <w:left w:val="single" w:sz="4" w:space="0" w:color="000001"/>
              <w:bottom w:val="single" w:sz="4" w:space="0" w:color="000001"/>
              <w:right w:val="single" w:sz="4" w:space="0" w:color="000001"/>
            </w:tcBorders>
            <w:shd w:val="clear" w:color="auto" w:fill="auto"/>
          </w:tcPr>
          <w:p w:rsidR="00B07BE8" w:rsidRDefault="00B825AF" w:rsidP="0065189B">
            <w:pPr>
              <w:pStyle w:val="BodyText"/>
              <w:snapToGrid w:val="0"/>
              <w:ind w:right="1080"/>
              <w:jc w:val="left"/>
              <w:rPr>
                <w:rFonts w:eastAsia="PMingLiU"/>
                <w:sz w:val="24"/>
                <w:szCs w:val="24"/>
              </w:rPr>
            </w:pPr>
            <w:r>
              <w:rPr>
                <w:rFonts w:eastAsia="PMingLiU"/>
                <w:sz w:val="24"/>
                <w:szCs w:val="24"/>
              </w:rPr>
              <w:t>6.</w:t>
            </w:r>
            <w:r w:rsidR="0065189B">
              <w:rPr>
                <w:rFonts w:eastAsia="PMingLiU"/>
                <w:sz w:val="24"/>
                <w:szCs w:val="24"/>
              </w:rPr>
              <w:t>1</w:t>
            </w:r>
            <w:r>
              <w:rPr>
                <w:rFonts w:eastAsia="PMingLiU"/>
                <w:sz w:val="24"/>
                <w:szCs w:val="24"/>
              </w:rPr>
              <w:t>3</w:t>
            </w:r>
            <w:r w:rsidR="008E46E6">
              <w:rPr>
                <w:rFonts w:eastAsia="PMingLiU"/>
                <w:sz w:val="24"/>
                <w:szCs w:val="24"/>
              </w:rPr>
              <w:t xml:space="preserve"> (Rs. in </w:t>
            </w:r>
            <w:proofErr w:type="spellStart"/>
            <w:r w:rsidR="008E46E6">
              <w:rPr>
                <w:rFonts w:eastAsia="PMingLiU"/>
                <w:sz w:val="24"/>
                <w:szCs w:val="24"/>
              </w:rPr>
              <w:t>lakhs</w:t>
            </w:r>
            <w:proofErr w:type="spellEnd"/>
            <w:r w:rsidR="008E46E6">
              <w:rPr>
                <w:rFonts w:eastAsia="PMingLiU"/>
                <w:sz w:val="24"/>
                <w:szCs w:val="24"/>
              </w:rPr>
              <w:t>)</w:t>
            </w:r>
          </w:p>
        </w:tc>
      </w:tr>
    </w:tbl>
    <w:p w:rsidR="00B07BE8" w:rsidRDefault="00B07BE8">
      <w:pPr>
        <w:pStyle w:val="ListParagraph"/>
        <w:rPr>
          <w:sz w:val="12"/>
          <w:szCs w:val="12"/>
        </w:rPr>
      </w:pPr>
    </w:p>
    <w:p w:rsidR="00B07BE8" w:rsidRDefault="00B07BE8">
      <w:pPr>
        <w:pStyle w:val="ListParagraph"/>
        <w:rPr>
          <w:sz w:val="10"/>
          <w:szCs w:val="10"/>
        </w:rPr>
      </w:pPr>
    </w:p>
    <w:p w:rsidR="00B07BE8" w:rsidRDefault="008E46E6">
      <w:pPr>
        <w:rPr>
          <w:sz w:val="24"/>
          <w:szCs w:val="24"/>
        </w:rPr>
      </w:pPr>
      <w:r>
        <w:rPr>
          <w:sz w:val="24"/>
          <w:szCs w:val="24"/>
        </w:rPr>
        <w:tab/>
      </w:r>
    </w:p>
    <w:p w:rsidR="00B07BE8" w:rsidRDefault="008E46E6">
      <w:pPr>
        <w:pStyle w:val="ListParagraph"/>
        <w:numPr>
          <w:ilvl w:val="0"/>
          <w:numId w:val="1"/>
        </w:numPr>
        <w:spacing w:after="160" w:line="252" w:lineRule="auto"/>
        <w:contextualSpacing/>
        <w:rPr>
          <w:b/>
          <w:sz w:val="24"/>
          <w:szCs w:val="24"/>
        </w:rPr>
      </w:pPr>
      <w:r>
        <w:rPr>
          <w:b/>
          <w:sz w:val="24"/>
          <w:szCs w:val="24"/>
        </w:rPr>
        <w:t xml:space="preserve">References : </w:t>
      </w:r>
      <w:r>
        <w:rPr>
          <w:sz w:val="24"/>
          <w:szCs w:val="24"/>
        </w:rPr>
        <w:t>NA</w:t>
      </w:r>
    </w:p>
    <w:p w:rsidR="00B07BE8" w:rsidRDefault="00B07BE8">
      <w:pPr>
        <w:pStyle w:val="ListParagraph"/>
        <w:rPr>
          <w:b/>
          <w:sz w:val="24"/>
          <w:szCs w:val="24"/>
        </w:rPr>
      </w:pPr>
    </w:p>
    <w:p w:rsidR="00B07BE8" w:rsidRDefault="008E46E6">
      <w:pPr>
        <w:pStyle w:val="ListParagraph"/>
        <w:numPr>
          <w:ilvl w:val="0"/>
          <w:numId w:val="1"/>
        </w:numPr>
        <w:spacing w:after="160" w:line="252" w:lineRule="auto"/>
        <w:contextualSpacing/>
        <w:rPr>
          <w:b/>
          <w:sz w:val="24"/>
          <w:szCs w:val="24"/>
        </w:rPr>
      </w:pPr>
      <w:r>
        <w:rPr>
          <w:b/>
          <w:sz w:val="24"/>
          <w:szCs w:val="24"/>
        </w:rPr>
        <w:t xml:space="preserve">Does the project require clearance from the Review Committee for the Protection of Research Risk to Humans? If yes, apply for the clearance through the prescribed form. If no, submit the waiver form forwarded by the P-in-C. </w:t>
      </w:r>
      <w:r>
        <w:rPr>
          <w:sz w:val="24"/>
          <w:szCs w:val="24"/>
        </w:rPr>
        <w:t>NA</w:t>
      </w:r>
    </w:p>
    <w:p w:rsidR="00B07BE8" w:rsidRDefault="008E46E6">
      <w:pPr>
        <w:pStyle w:val="ListParagraph"/>
        <w:numPr>
          <w:ilvl w:val="0"/>
          <w:numId w:val="1"/>
        </w:numPr>
        <w:spacing w:after="160" w:line="252" w:lineRule="auto"/>
        <w:contextualSpacing/>
        <w:rPr>
          <w:sz w:val="24"/>
          <w:szCs w:val="24"/>
        </w:rPr>
      </w:pPr>
      <w:r>
        <w:rPr>
          <w:b/>
          <w:sz w:val="24"/>
          <w:szCs w:val="24"/>
        </w:rPr>
        <w:t xml:space="preserve">Quarterly projection of Expenditure during Year 1 : </w:t>
      </w:r>
      <w:r>
        <w:rPr>
          <w:sz w:val="24"/>
          <w:szCs w:val="24"/>
        </w:rPr>
        <w:t>NA</w:t>
      </w:r>
    </w:p>
    <w:p w:rsidR="00B07BE8" w:rsidRDefault="008E46E6">
      <w:pPr>
        <w:pStyle w:val="ListParagraph"/>
        <w:numPr>
          <w:ilvl w:val="0"/>
          <w:numId w:val="1"/>
        </w:numPr>
        <w:spacing w:after="160" w:line="252" w:lineRule="auto"/>
        <w:contextualSpacing/>
        <w:rPr>
          <w:b/>
          <w:sz w:val="24"/>
          <w:szCs w:val="24"/>
        </w:rPr>
      </w:pPr>
      <w:r>
        <w:rPr>
          <w:b/>
          <w:sz w:val="24"/>
          <w:szCs w:val="24"/>
        </w:rPr>
        <w:t>List of all completed and/or ongoing project undertaken by the proposing scientists in the last 5 years:</w:t>
      </w:r>
    </w:p>
    <w:p w:rsidR="00B07BE8" w:rsidRDefault="00B07BE8">
      <w:pPr>
        <w:pStyle w:val="ListParagraph"/>
        <w:spacing w:after="160" w:line="252" w:lineRule="auto"/>
        <w:contextualSpacing/>
        <w:rPr>
          <w:b/>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ATMW Modern aspects of Function Theory, Operator Theory &amp; Operator Algebras. </w:t>
      </w:r>
      <w:r>
        <w:rPr>
          <w:sz w:val="24"/>
          <w:szCs w:val="24"/>
          <w:u w:val="single"/>
        </w:rPr>
        <w:t>Duration</w:t>
      </w:r>
      <w:r>
        <w:rPr>
          <w:sz w:val="24"/>
          <w:szCs w:val="24"/>
        </w:rPr>
        <w:t xml:space="preserve">: March 13-10, 2018. </w:t>
      </w:r>
      <w:r>
        <w:rPr>
          <w:sz w:val="24"/>
          <w:szCs w:val="24"/>
          <w:u w:val="single"/>
        </w:rPr>
        <w:t>Funding agency</w:t>
      </w:r>
      <w:r>
        <w:rPr>
          <w:sz w:val="24"/>
          <w:szCs w:val="24"/>
        </w:rPr>
        <w:t xml:space="preserve">: DAE. </w:t>
      </w:r>
      <w:r>
        <w:rPr>
          <w:sz w:val="24"/>
          <w:szCs w:val="24"/>
          <w:u w:val="single"/>
        </w:rPr>
        <w:t>Money budgeted</w:t>
      </w:r>
      <w:r>
        <w:rPr>
          <w:sz w:val="24"/>
          <w:szCs w:val="24"/>
        </w:rPr>
        <w:t xml:space="preserve">: 5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5 </w:t>
      </w:r>
      <w:proofErr w:type="spellStart"/>
      <w:r>
        <w:rPr>
          <w:sz w:val="24"/>
          <w:szCs w:val="24"/>
        </w:rPr>
        <w:t>lakhs</w:t>
      </w:r>
      <w:proofErr w:type="spellEnd"/>
      <w:r>
        <w:rPr>
          <w:sz w:val="24"/>
          <w:szCs w:val="24"/>
        </w:rPr>
        <w:t>.</w:t>
      </w:r>
    </w:p>
    <w:p w:rsidR="00B07BE8" w:rsidRDefault="00B07BE8">
      <w:pPr>
        <w:spacing w:line="100" w:lineRule="atLeast"/>
        <w:ind w:left="734"/>
        <w:jc w:val="both"/>
        <w:rPr>
          <w:sz w:val="24"/>
          <w:szCs w:val="24"/>
        </w:rPr>
      </w:pPr>
    </w:p>
    <w:p w:rsidR="00B07BE8" w:rsidRDefault="00B07BE8">
      <w:pPr>
        <w:pStyle w:val="ListParagraph"/>
        <w:spacing w:line="100" w:lineRule="atLeast"/>
        <w:ind w:left="1094"/>
        <w:jc w:val="bot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Quantum Probability: Past, Present and Future. </w:t>
      </w:r>
      <w:r>
        <w:rPr>
          <w:sz w:val="24"/>
          <w:szCs w:val="24"/>
          <w:u w:val="single"/>
        </w:rPr>
        <w:t>Duration</w:t>
      </w:r>
      <w:r>
        <w:rPr>
          <w:sz w:val="24"/>
          <w:szCs w:val="24"/>
        </w:rPr>
        <w:t xml:space="preserve">: August 10-12, 2017. </w:t>
      </w:r>
      <w:r>
        <w:rPr>
          <w:sz w:val="24"/>
          <w:szCs w:val="24"/>
          <w:u w:val="single"/>
        </w:rPr>
        <w:t>Funding agency</w:t>
      </w:r>
      <w:r>
        <w:rPr>
          <w:sz w:val="24"/>
          <w:szCs w:val="24"/>
        </w:rPr>
        <w:t xml:space="preserve">: JC Bose Fellowship of Professor </w:t>
      </w:r>
      <w:proofErr w:type="spellStart"/>
      <w:r>
        <w:rPr>
          <w:sz w:val="24"/>
          <w:szCs w:val="24"/>
        </w:rPr>
        <w:t>Rajaram</w:t>
      </w:r>
      <w:proofErr w:type="spellEnd"/>
      <w:r>
        <w:rPr>
          <w:sz w:val="24"/>
          <w:szCs w:val="24"/>
        </w:rPr>
        <w:t xml:space="preserve"> </w:t>
      </w:r>
      <w:proofErr w:type="spellStart"/>
      <w:r>
        <w:rPr>
          <w:sz w:val="24"/>
          <w:szCs w:val="24"/>
        </w:rPr>
        <w:t>Bhat</w:t>
      </w:r>
      <w:proofErr w:type="spellEnd"/>
      <w:r>
        <w:rPr>
          <w:sz w:val="24"/>
          <w:szCs w:val="24"/>
        </w:rPr>
        <w:t xml:space="preserve">. </w:t>
      </w:r>
      <w:r>
        <w:rPr>
          <w:sz w:val="24"/>
          <w:szCs w:val="24"/>
          <w:u w:val="single"/>
        </w:rPr>
        <w:t>Money budgeted</w:t>
      </w:r>
      <w:r>
        <w:rPr>
          <w:sz w:val="24"/>
          <w:szCs w:val="24"/>
        </w:rPr>
        <w:t xml:space="preserve">: 3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3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North-East Summer Workshop in Analysis and Probability (NE-SWAP 2017). </w:t>
      </w:r>
      <w:r>
        <w:rPr>
          <w:sz w:val="24"/>
          <w:szCs w:val="24"/>
          <w:u w:val="single"/>
        </w:rPr>
        <w:t>Duration</w:t>
      </w:r>
      <w:r>
        <w:rPr>
          <w:sz w:val="24"/>
          <w:szCs w:val="24"/>
        </w:rPr>
        <w:t xml:space="preserve">: July 06-July 10, 2017. </w:t>
      </w:r>
      <w:r>
        <w:rPr>
          <w:sz w:val="24"/>
          <w:szCs w:val="24"/>
          <w:u w:val="single"/>
        </w:rPr>
        <w:t>Funding agency</w:t>
      </w:r>
      <w:r>
        <w:rPr>
          <w:sz w:val="24"/>
          <w:szCs w:val="24"/>
        </w:rPr>
        <w:t xml:space="preserve">: ISI. </w:t>
      </w:r>
      <w:r>
        <w:rPr>
          <w:sz w:val="24"/>
          <w:szCs w:val="24"/>
          <w:u w:val="single"/>
        </w:rPr>
        <w:t>Money budgeted</w:t>
      </w:r>
      <w:r>
        <w:rPr>
          <w:sz w:val="24"/>
          <w:szCs w:val="24"/>
        </w:rPr>
        <w:t xml:space="preserve">: 5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5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B07BE8">
      <w:pPr>
        <w:spacing w:line="100" w:lineRule="atLeast"/>
        <w:jc w:val="bot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w:t>
      </w:r>
      <w:proofErr w:type="spellStart"/>
      <w:r>
        <w:rPr>
          <w:sz w:val="24"/>
          <w:szCs w:val="24"/>
        </w:rPr>
        <w:t>Madhava</w:t>
      </w:r>
      <w:proofErr w:type="spellEnd"/>
      <w:r>
        <w:rPr>
          <w:sz w:val="24"/>
          <w:szCs w:val="24"/>
        </w:rPr>
        <w:t xml:space="preserve"> Competition Nurture Camp. June 05-09, 2017. </w:t>
      </w:r>
      <w:r>
        <w:rPr>
          <w:sz w:val="24"/>
          <w:szCs w:val="24"/>
          <w:u w:val="single"/>
        </w:rPr>
        <w:t>Funding agency</w:t>
      </w:r>
      <w:r>
        <w:rPr>
          <w:sz w:val="24"/>
          <w:szCs w:val="24"/>
        </w:rPr>
        <w:t xml:space="preserve">: DAE. </w:t>
      </w:r>
      <w:r>
        <w:rPr>
          <w:sz w:val="24"/>
          <w:szCs w:val="24"/>
          <w:u w:val="single"/>
        </w:rPr>
        <w:t>Money budgeted</w:t>
      </w:r>
      <w:r>
        <w:rPr>
          <w:sz w:val="24"/>
          <w:szCs w:val="24"/>
        </w:rPr>
        <w:t xml:space="preserve">: 4.5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4.5 </w:t>
      </w:r>
      <w:proofErr w:type="spellStart"/>
      <w:r>
        <w:rPr>
          <w:sz w:val="24"/>
          <w:szCs w:val="24"/>
        </w:rPr>
        <w:t>lakhs</w:t>
      </w:r>
      <w:proofErr w:type="spellEnd"/>
      <w:r>
        <w:rPr>
          <w:sz w:val="24"/>
          <w:szCs w:val="24"/>
        </w:rPr>
        <w:t>.</w:t>
      </w:r>
    </w:p>
    <w:p w:rsidR="00B07BE8" w:rsidRDefault="00B07BE8">
      <w:pPr>
        <w:spacing w:line="100" w:lineRule="atLeast"/>
        <w:jc w:val="bot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Recent Advances in Operator Theory and Operator </w:t>
      </w:r>
      <w:proofErr w:type="gramStart"/>
      <w:r>
        <w:rPr>
          <w:sz w:val="24"/>
          <w:szCs w:val="24"/>
        </w:rPr>
        <w:t>Algebras :OTOA</w:t>
      </w:r>
      <w:proofErr w:type="gramEnd"/>
      <w:r>
        <w:rPr>
          <w:sz w:val="24"/>
          <w:szCs w:val="24"/>
        </w:rPr>
        <w:t xml:space="preserve">-2016. </w:t>
      </w:r>
      <w:r>
        <w:rPr>
          <w:sz w:val="24"/>
          <w:szCs w:val="24"/>
          <w:u w:val="single"/>
        </w:rPr>
        <w:t>Duration</w:t>
      </w:r>
      <w:r>
        <w:rPr>
          <w:sz w:val="24"/>
          <w:szCs w:val="24"/>
        </w:rPr>
        <w:t xml:space="preserve">: December 13-22, 2016. </w:t>
      </w:r>
      <w:r>
        <w:rPr>
          <w:sz w:val="24"/>
          <w:szCs w:val="24"/>
          <w:u w:val="single"/>
        </w:rPr>
        <w:t>Funding agency</w:t>
      </w:r>
      <w:r>
        <w:rPr>
          <w:sz w:val="24"/>
          <w:szCs w:val="24"/>
        </w:rPr>
        <w:t xml:space="preserve">: ISI, NBHM and </w:t>
      </w:r>
      <w:proofErr w:type="spellStart"/>
      <w:r>
        <w:rPr>
          <w:sz w:val="24"/>
          <w:szCs w:val="24"/>
        </w:rPr>
        <w:t>IMSc</w:t>
      </w:r>
      <w:proofErr w:type="spellEnd"/>
      <w:r>
        <w:rPr>
          <w:sz w:val="24"/>
          <w:szCs w:val="24"/>
        </w:rPr>
        <w:t xml:space="preserve">. </w:t>
      </w:r>
      <w:r>
        <w:rPr>
          <w:sz w:val="24"/>
          <w:szCs w:val="24"/>
          <w:u w:val="single"/>
        </w:rPr>
        <w:t>Money budgeted</w:t>
      </w:r>
      <w:r>
        <w:rPr>
          <w:sz w:val="24"/>
          <w:szCs w:val="24"/>
        </w:rPr>
        <w:t xml:space="preserve">: 12 </w:t>
      </w:r>
      <w:proofErr w:type="spellStart"/>
      <w:r>
        <w:rPr>
          <w:sz w:val="24"/>
          <w:szCs w:val="24"/>
        </w:rPr>
        <w:t>lakh</w:t>
      </w:r>
      <w:proofErr w:type="spellEnd"/>
      <w:r>
        <w:rPr>
          <w:sz w:val="24"/>
          <w:szCs w:val="24"/>
        </w:rPr>
        <w:t xml:space="preserve">. </w:t>
      </w:r>
      <w:r>
        <w:rPr>
          <w:sz w:val="24"/>
          <w:szCs w:val="24"/>
          <w:u w:val="single"/>
        </w:rPr>
        <w:t>Money spent</w:t>
      </w:r>
      <w:r>
        <w:rPr>
          <w:sz w:val="24"/>
          <w:szCs w:val="24"/>
        </w:rPr>
        <w:t xml:space="preserve">: around 12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TSSRK Fest. </w:t>
      </w:r>
      <w:r>
        <w:rPr>
          <w:sz w:val="24"/>
          <w:szCs w:val="24"/>
          <w:u w:val="single"/>
        </w:rPr>
        <w:t>Duration</w:t>
      </w:r>
      <w:r>
        <w:rPr>
          <w:sz w:val="24"/>
          <w:szCs w:val="24"/>
        </w:rPr>
        <w:t xml:space="preserve">: September 22-24, 2016. </w:t>
      </w:r>
      <w:r>
        <w:rPr>
          <w:sz w:val="24"/>
          <w:szCs w:val="24"/>
          <w:u w:val="single"/>
        </w:rPr>
        <w:t>Funding agency</w:t>
      </w:r>
      <w:r>
        <w:rPr>
          <w:sz w:val="24"/>
          <w:szCs w:val="24"/>
        </w:rPr>
        <w:t xml:space="preserve">: ISI. </w:t>
      </w:r>
      <w:r>
        <w:rPr>
          <w:sz w:val="24"/>
          <w:szCs w:val="24"/>
          <w:u w:val="single"/>
        </w:rPr>
        <w:t>Money budgeted</w:t>
      </w:r>
      <w:r>
        <w:rPr>
          <w:sz w:val="24"/>
          <w:szCs w:val="24"/>
        </w:rPr>
        <w:t xml:space="preserve">: 6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5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8E46E6">
      <w:pPr>
        <w:pStyle w:val="ListParagraph"/>
        <w:numPr>
          <w:ilvl w:val="0"/>
          <w:numId w:val="4"/>
        </w:numPr>
        <w:spacing w:line="100" w:lineRule="atLeast"/>
        <w:jc w:val="both"/>
        <w:rPr>
          <w:sz w:val="24"/>
          <w:szCs w:val="24"/>
        </w:rPr>
      </w:pPr>
      <w:r>
        <w:rPr>
          <w:sz w:val="24"/>
          <w:szCs w:val="24"/>
        </w:rPr>
        <w:t>E.</w:t>
      </w:r>
      <w:r>
        <w:rPr>
          <w:sz w:val="24"/>
          <w:szCs w:val="24"/>
        </w:rPr>
        <w:tab/>
        <w:t xml:space="preserve">Project Title: North-East Summer Workshop in Analysis and Probability (NE-SWAP 2016). </w:t>
      </w:r>
      <w:r>
        <w:rPr>
          <w:sz w:val="24"/>
          <w:szCs w:val="24"/>
          <w:u w:val="single"/>
        </w:rPr>
        <w:t>Duration</w:t>
      </w:r>
      <w:r>
        <w:rPr>
          <w:sz w:val="24"/>
          <w:szCs w:val="24"/>
        </w:rPr>
        <w:t xml:space="preserve">: May 31-June 4, 2016. </w:t>
      </w:r>
      <w:r>
        <w:rPr>
          <w:sz w:val="24"/>
          <w:szCs w:val="24"/>
          <w:u w:val="single"/>
        </w:rPr>
        <w:t>Funding agency</w:t>
      </w:r>
      <w:r>
        <w:rPr>
          <w:sz w:val="24"/>
          <w:szCs w:val="24"/>
        </w:rPr>
        <w:t xml:space="preserve">: ISI. </w:t>
      </w:r>
      <w:r>
        <w:rPr>
          <w:sz w:val="24"/>
          <w:szCs w:val="24"/>
          <w:u w:val="single"/>
        </w:rPr>
        <w:t>Money budgeted</w:t>
      </w:r>
      <w:r>
        <w:rPr>
          <w:sz w:val="24"/>
          <w:szCs w:val="24"/>
        </w:rPr>
        <w:t xml:space="preserve">: 8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6.7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B07BE8">
      <w:pPr>
        <w:spacing w:line="100" w:lineRule="atLeast"/>
        <w:jc w:val="bot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Advances in </w:t>
      </w:r>
      <w:proofErr w:type="spellStart"/>
      <w:r>
        <w:rPr>
          <w:sz w:val="24"/>
          <w:szCs w:val="24"/>
        </w:rPr>
        <w:t>Noncommutative</w:t>
      </w:r>
      <w:proofErr w:type="spellEnd"/>
      <w:r>
        <w:rPr>
          <w:sz w:val="24"/>
          <w:szCs w:val="24"/>
        </w:rPr>
        <w:t xml:space="preserve"> Mathematics. </w:t>
      </w:r>
      <w:r>
        <w:rPr>
          <w:sz w:val="24"/>
          <w:szCs w:val="24"/>
          <w:u w:val="single"/>
        </w:rPr>
        <w:t>Duration</w:t>
      </w:r>
      <w:r>
        <w:rPr>
          <w:sz w:val="24"/>
          <w:szCs w:val="24"/>
        </w:rPr>
        <w:t xml:space="preserve">: 2016-2017. </w:t>
      </w:r>
      <w:r>
        <w:rPr>
          <w:sz w:val="24"/>
          <w:szCs w:val="24"/>
          <w:u w:val="single"/>
        </w:rPr>
        <w:t>Funding agency</w:t>
      </w:r>
      <w:r>
        <w:rPr>
          <w:sz w:val="24"/>
          <w:szCs w:val="24"/>
        </w:rPr>
        <w:t xml:space="preserve">: ISI. </w:t>
      </w:r>
      <w:r>
        <w:rPr>
          <w:sz w:val="24"/>
          <w:szCs w:val="24"/>
          <w:u w:val="single"/>
        </w:rPr>
        <w:t>Money budgeted</w:t>
      </w:r>
      <w:r>
        <w:rPr>
          <w:sz w:val="24"/>
          <w:szCs w:val="24"/>
        </w:rPr>
        <w:t xml:space="preserve">: 9 </w:t>
      </w:r>
      <w:proofErr w:type="spellStart"/>
      <w:r>
        <w:rPr>
          <w:sz w:val="24"/>
          <w:szCs w:val="24"/>
        </w:rPr>
        <w:t>lakh</w:t>
      </w:r>
      <w:proofErr w:type="spellEnd"/>
      <w:r>
        <w:rPr>
          <w:sz w:val="24"/>
          <w:szCs w:val="24"/>
        </w:rPr>
        <w:t xml:space="preserve">. </w:t>
      </w:r>
      <w:r>
        <w:rPr>
          <w:sz w:val="24"/>
          <w:szCs w:val="24"/>
          <w:u w:val="single"/>
        </w:rPr>
        <w:t>Money spent</w:t>
      </w:r>
      <w:r>
        <w:rPr>
          <w:sz w:val="24"/>
          <w:szCs w:val="24"/>
        </w:rPr>
        <w:t xml:space="preserve">: around 8 </w:t>
      </w:r>
      <w:proofErr w:type="spellStart"/>
      <w:r>
        <w:rPr>
          <w:sz w:val="24"/>
          <w:szCs w:val="24"/>
        </w:rPr>
        <w:t>lakhs</w:t>
      </w:r>
      <w:proofErr w:type="spellEnd"/>
    </w:p>
    <w:p w:rsidR="00B07BE8" w:rsidRDefault="00B07BE8">
      <w:pPr>
        <w:spacing w:line="100" w:lineRule="atLeast"/>
        <w:ind w:left="734"/>
        <w:jc w:val="both"/>
        <w:rPr>
          <w:sz w:val="24"/>
          <w:szCs w:val="24"/>
        </w:rPr>
      </w:pPr>
    </w:p>
    <w:p w:rsidR="00B07BE8" w:rsidRDefault="008E46E6">
      <w:pPr>
        <w:pStyle w:val="ListParagraph"/>
        <w:numPr>
          <w:ilvl w:val="0"/>
          <w:numId w:val="4"/>
        </w:numPr>
        <w:spacing w:line="100" w:lineRule="atLeast"/>
        <w:jc w:val="both"/>
        <w:rPr>
          <w:sz w:val="24"/>
          <w:szCs w:val="24"/>
        </w:rPr>
      </w:pPr>
      <w:r>
        <w:rPr>
          <w:sz w:val="24"/>
          <w:szCs w:val="24"/>
        </w:rPr>
        <w:t xml:space="preserve">B. </w:t>
      </w:r>
      <w:r>
        <w:rPr>
          <w:sz w:val="24"/>
          <w:szCs w:val="24"/>
          <w:u w:val="single"/>
        </w:rPr>
        <w:t>Project Title</w:t>
      </w:r>
      <w:r>
        <w:rPr>
          <w:sz w:val="24"/>
          <w:szCs w:val="24"/>
        </w:rPr>
        <w:t xml:space="preserve">: Complex Geometry and Operator Theory. </w:t>
      </w:r>
      <w:r>
        <w:rPr>
          <w:sz w:val="24"/>
          <w:szCs w:val="24"/>
          <w:u w:val="single"/>
        </w:rPr>
        <w:t>Duration</w:t>
      </w:r>
      <w:r>
        <w:rPr>
          <w:sz w:val="24"/>
          <w:szCs w:val="24"/>
        </w:rPr>
        <w:t xml:space="preserve">: December 01-03, 2015. </w:t>
      </w:r>
      <w:r>
        <w:rPr>
          <w:sz w:val="24"/>
          <w:szCs w:val="24"/>
          <w:u w:val="single"/>
        </w:rPr>
        <w:t>Funding agency</w:t>
      </w:r>
      <w:r>
        <w:rPr>
          <w:sz w:val="24"/>
          <w:szCs w:val="24"/>
        </w:rPr>
        <w:t xml:space="preserve">: ISI and </w:t>
      </w:r>
      <w:proofErr w:type="spellStart"/>
      <w:r>
        <w:rPr>
          <w:sz w:val="24"/>
          <w:szCs w:val="24"/>
        </w:rPr>
        <w:t>IMSc</w:t>
      </w:r>
      <w:proofErr w:type="spellEnd"/>
      <w:r>
        <w:rPr>
          <w:sz w:val="24"/>
          <w:szCs w:val="24"/>
        </w:rPr>
        <w:t xml:space="preserve">. </w:t>
      </w:r>
      <w:r>
        <w:rPr>
          <w:sz w:val="24"/>
          <w:szCs w:val="24"/>
          <w:u w:val="single"/>
        </w:rPr>
        <w:t>Money budgeted</w:t>
      </w:r>
      <w:r>
        <w:rPr>
          <w:sz w:val="24"/>
          <w:szCs w:val="24"/>
        </w:rPr>
        <w:t xml:space="preserve">: 5 </w:t>
      </w:r>
      <w:proofErr w:type="spellStart"/>
      <w:r>
        <w:rPr>
          <w:sz w:val="24"/>
          <w:szCs w:val="24"/>
        </w:rPr>
        <w:t>lakh</w:t>
      </w:r>
      <w:proofErr w:type="spellEnd"/>
      <w:r>
        <w:rPr>
          <w:sz w:val="24"/>
          <w:szCs w:val="24"/>
        </w:rPr>
        <w:t xml:space="preserve">. </w:t>
      </w:r>
      <w:r>
        <w:rPr>
          <w:sz w:val="24"/>
          <w:szCs w:val="24"/>
          <w:u w:val="single"/>
        </w:rPr>
        <w:t>Money spent</w:t>
      </w:r>
      <w:r>
        <w:rPr>
          <w:sz w:val="24"/>
          <w:szCs w:val="24"/>
        </w:rPr>
        <w:t xml:space="preserve">: around 5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North-East Summer Workshop in Analysis and Probability (NE-SWAP 2015). </w:t>
      </w:r>
      <w:r>
        <w:rPr>
          <w:sz w:val="24"/>
          <w:szCs w:val="24"/>
          <w:u w:val="single"/>
        </w:rPr>
        <w:t>Duration</w:t>
      </w:r>
      <w:r>
        <w:rPr>
          <w:sz w:val="24"/>
          <w:szCs w:val="24"/>
        </w:rPr>
        <w:t xml:space="preserve">: </w:t>
      </w:r>
      <w:r>
        <w:rPr>
          <w:sz w:val="27"/>
          <w:szCs w:val="27"/>
        </w:rPr>
        <w:t>June 27-30, 2015</w:t>
      </w:r>
      <w:r>
        <w:rPr>
          <w:sz w:val="24"/>
          <w:szCs w:val="24"/>
        </w:rPr>
        <w:t xml:space="preserve">. </w:t>
      </w:r>
      <w:r>
        <w:rPr>
          <w:sz w:val="24"/>
          <w:szCs w:val="24"/>
          <w:u w:val="single"/>
        </w:rPr>
        <w:t>Funding agency</w:t>
      </w:r>
      <w:r>
        <w:rPr>
          <w:sz w:val="24"/>
          <w:szCs w:val="24"/>
        </w:rPr>
        <w:t xml:space="preserve">: ISI. </w:t>
      </w:r>
      <w:r>
        <w:rPr>
          <w:sz w:val="24"/>
          <w:szCs w:val="24"/>
          <w:u w:val="single"/>
        </w:rPr>
        <w:t>Money budgeted</w:t>
      </w:r>
      <w:r>
        <w:rPr>
          <w:sz w:val="24"/>
          <w:szCs w:val="24"/>
        </w:rPr>
        <w:t xml:space="preserve">: 7.17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6 </w:t>
      </w:r>
      <w:proofErr w:type="spellStart"/>
      <w:r>
        <w:rPr>
          <w:sz w:val="24"/>
          <w:szCs w:val="24"/>
        </w:rPr>
        <w:t>lakhs</w:t>
      </w:r>
      <w:proofErr w:type="spellEnd"/>
      <w:r>
        <w:rPr>
          <w:sz w:val="24"/>
          <w:szCs w:val="24"/>
        </w:rPr>
        <w:t>.</w:t>
      </w:r>
    </w:p>
    <w:p w:rsidR="00B07BE8" w:rsidRDefault="00B07BE8">
      <w:pPr>
        <w:pStyle w:val="ListParagraph"/>
        <w:rPr>
          <w:sz w:val="24"/>
          <w:szCs w:val="24"/>
        </w:rPr>
      </w:pPr>
    </w:p>
    <w:p w:rsidR="00B07BE8" w:rsidRDefault="008E46E6">
      <w:pPr>
        <w:pStyle w:val="ListParagraph"/>
        <w:numPr>
          <w:ilvl w:val="0"/>
          <w:numId w:val="4"/>
        </w:numPr>
        <w:spacing w:line="100" w:lineRule="atLeast"/>
        <w:jc w:val="both"/>
        <w:rPr>
          <w:sz w:val="24"/>
          <w:szCs w:val="24"/>
        </w:rPr>
      </w:pPr>
      <w:r>
        <w:rPr>
          <w:sz w:val="24"/>
          <w:szCs w:val="24"/>
          <w:u w:val="single"/>
        </w:rPr>
        <w:t>Project Title</w:t>
      </w:r>
      <w:r>
        <w:rPr>
          <w:sz w:val="24"/>
          <w:szCs w:val="24"/>
        </w:rPr>
        <w:t xml:space="preserve">: Contractive Hilbert modules. </w:t>
      </w:r>
      <w:r>
        <w:rPr>
          <w:sz w:val="24"/>
          <w:szCs w:val="24"/>
          <w:u w:val="single"/>
        </w:rPr>
        <w:t>Duration</w:t>
      </w:r>
      <w:r>
        <w:rPr>
          <w:sz w:val="24"/>
          <w:szCs w:val="24"/>
        </w:rPr>
        <w:t xml:space="preserve">: 3 years. </w:t>
      </w:r>
      <w:r>
        <w:rPr>
          <w:sz w:val="24"/>
          <w:szCs w:val="24"/>
          <w:u w:val="single"/>
        </w:rPr>
        <w:t>Funding agency</w:t>
      </w:r>
      <w:r>
        <w:rPr>
          <w:sz w:val="24"/>
          <w:szCs w:val="24"/>
        </w:rPr>
        <w:t xml:space="preserve">: NBHM (DAE). </w:t>
      </w:r>
      <w:r>
        <w:rPr>
          <w:sz w:val="24"/>
          <w:szCs w:val="24"/>
          <w:u w:val="single"/>
        </w:rPr>
        <w:t>Money budgeted</w:t>
      </w:r>
      <w:r>
        <w:rPr>
          <w:sz w:val="24"/>
          <w:szCs w:val="24"/>
        </w:rPr>
        <w:t xml:space="preserve">: 3. 32 </w:t>
      </w:r>
      <w:proofErr w:type="spellStart"/>
      <w:r>
        <w:rPr>
          <w:sz w:val="24"/>
          <w:szCs w:val="24"/>
        </w:rPr>
        <w:t>lakhs</w:t>
      </w:r>
      <w:proofErr w:type="spellEnd"/>
      <w:r>
        <w:rPr>
          <w:sz w:val="24"/>
          <w:szCs w:val="24"/>
        </w:rPr>
        <w:t xml:space="preserve">. </w:t>
      </w:r>
      <w:r>
        <w:rPr>
          <w:sz w:val="24"/>
          <w:szCs w:val="24"/>
          <w:u w:val="single"/>
        </w:rPr>
        <w:t>Money spent</w:t>
      </w:r>
      <w:r>
        <w:rPr>
          <w:sz w:val="24"/>
          <w:szCs w:val="24"/>
        </w:rPr>
        <w:t xml:space="preserve">: around 2 </w:t>
      </w:r>
      <w:proofErr w:type="spellStart"/>
      <w:r>
        <w:rPr>
          <w:sz w:val="24"/>
          <w:szCs w:val="24"/>
        </w:rPr>
        <w:t>lakhs</w:t>
      </w:r>
      <w:proofErr w:type="spellEnd"/>
      <w:r>
        <w:rPr>
          <w:sz w:val="24"/>
          <w:szCs w:val="24"/>
        </w:rPr>
        <w:t>.</w:t>
      </w:r>
    </w:p>
    <w:p w:rsidR="00B07BE8" w:rsidRDefault="00B07BE8">
      <w:pPr>
        <w:pStyle w:val="ListParagraph"/>
        <w:spacing w:line="100" w:lineRule="atLeast"/>
        <w:ind w:left="1094"/>
        <w:jc w:val="both"/>
        <w:rPr>
          <w:sz w:val="24"/>
          <w:szCs w:val="24"/>
        </w:rPr>
      </w:pPr>
    </w:p>
    <w:p w:rsidR="00B07BE8" w:rsidRDefault="00B07BE8" w:rsidP="00F41611">
      <w:pPr>
        <w:spacing w:line="100" w:lineRule="atLeast"/>
        <w:jc w:val="both"/>
        <w:rPr>
          <w:sz w:val="24"/>
          <w:szCs w:val="24"/>
        </w:rPr>
      </w:pPr>
    </w:p>
    <w:p w:rsidR="00B07BE8" w:rsidRDefault="00B07BE8">
      <w:pPr>
        <w:spacing w:line="100" w:lineRule="atLeast"/>
        <w:ind w:left="734"/>
        <w:jc w:val="both"/>
        <w:rPr>
          <w:sz w:val="24"/>
          <w:szCs w:val="24"/>
        </w:rPr>
      </w:pPr>
    </w:p>
    <w:p w:rsidR="00B07BE8" w:rsidRDefault="00B07BE8">
      <w:pPr>
        <w:spacing w:line="100" w:lineRule="atLeast"/>
        <w:jc w:val="both"/>
        <w:rPr>
          <w:sz w:val="24"/>
          <w:szCs w:val="24"/>
        </w:rPr>
      </w:pPr>
    </w:p>
    <w:p w:rsidR="00B07BE8" w:rsidRDefault="00B07BE8">
      <w:pPr>
        <w:spacing w:line="100" w:lineRule="atLeast"/>
        <w:jc w:val="both"/>
        <w:rPr>
          <w:sz w:val="24"/>
          <w:szCs w:val="24"/>
        </w:rPr>
      </w:pPr>
    </w:p>
    <w:p w:rsidR="00B07BE8" w:rsidRDefault="008E46E6">
      <w:pPr>
        <w:jc w:val="both"/>
        <w:rPr>
          <w:b/>
          <w:sz w:val="24"/>
          <w:szCs w:val="24"/>
        </w:rPr>
      </w:pPr>
      <w:r>
        <w:rPr>
          <w:sz w:val="24"/>
          <w:szCs w:val="24"/>
          <w:u w:val="single"/>
        </w:rPr>
        <w:t>List of Publications of the proposing scientist in last three years:</w:t>
      </w:r>
      <w:r>
        <w:rPr>
          <w:sz w:val="24"/>
          <w:szCs w:val="24"/>
        </w:rPr>
        <w:t xml:space="preserve"> </w:t>
      </w:r>
    </w:p>
    <w:p w:rsidR="00B07BE8" w:rsidRDefault="00B07BE8">
      <w:pPr>
        <w:jc w:val="both"/>
        <w:rPr>
          <w:b/>
          <w:sz w:val="24"/>
          <w:szCs w:val="24"/>
        </w:rPr>
      </w:pPr>
    </w:p>
    <w:p w:rsidR="00B07BE8" w:rsidRDefault="008E46E6">
      <w:pPr>
        <w:pStyle w:val="ListParagraph"/>
        <w:numPr>
          <w:ilvl w:val="0"/>
          <w:numId w:val="3"/>
        </w:numPr>
        <w:jc w:val="both"/>
        <w:rPr>
          <w:sz w:val="24"/>
          <w:szCs w:val="24"/>
        </w:rPr>
      </w:pPr>
      <w:r>
        <w:rPr>
          <w:sz w:val="24"/>
          <w:szCs w:val="24"/>
        </w:rPr>
        <w:t>On Quotient modules of H^2(</w:t>
      </w:r>
      <w:proofErr w:type="spellStart"/>
      <w:r>
        <w:rPr>
          <w:sz w:val="24"/>
          <w:szCs w:val="24"/>
        </w:rPr>
        <w:t>D^n</w:t>
      </w:r>
      <w:proofErr w:type="spellEnd"/>
      <w:r>
        <w:rPr>
          <w:sz w:val="24"/>
          <w:szCs w:val="24"/>
        </w:rPr>
        <w:t xml:space="preserve">): Essential Normality and Boundary Representations (with B. K. Das and S. </w:t>
      </w:r>
      <w:proofErr w:type="spellStart"/>
      <w:r>
        <w:rPr>
          <w:sz w:val="24"/>
          <w:szCs w:val="24"/>
        </w:rPr>
        <w:t>Gorai</w:t>
      </w:r>
      <w:proofErr w:type="spellEnd"/>
      <w:r>
        <w:rPr>
          <w:sz w:val="24"/>
          <w:szCs w:val="24"/>
        </w:rPr>
        <w:t>). To appear in Proceedings A of the Royal Society of Edinburgh.</w:t>
      </w:r>
    </w:p>
    <w:p w:rsidR="00B07BE8" w:rsidRDefault="00B07BE8">
      <w:pPr>
        <w:jc w:val="both"/>
        <w:rPr>
          <w:sz w:val="24"/>
          <w:szCs w:val="24"/>
        </w:rPr>
      </w:pPr>
    </w:p>
    <w:p w:rsidR="00B07BE8" w:rsidRDefault="008E46E6">
      <w:pPr>
        <w:pStyle w:val="ListParagraph"/>
        <w:numPr>
          <w:ilvl w:val="0"/>
          <w:numId w:val="3"/>
        </w:numPr>
        <w:jc w:val="both"/>
        <w:rPr>
          <w:sz w:val="24"/>
          <w:szCs w:val="24"/>
        </w:rPr>
      </w:pPr>
      <w:r>
        <w:rPr>
          <w:sz w:val="24"/>
          <w:szCs w:val="24"/>
        </w:rPr>
        <w:t xml:space="preserve">Contractively embedded invariant subspaces (with S. </w:t>
      </w:r>
      <w:proofErr w:type="spellStart"/>
      <w:r>
        <w:rPr>
          <w:sz w:val="24"/>
          <w:szCs w:val="24"/>
        </w:rPr>
        <w:t>Gorai</w:t>
      </w:r>
      <w:proofErr w:type="spellEnd"/>
      <w:r>
        <w:rPr>
          <w:sz w:val="24"/>
          <w:szCs w:val="24"/>
        </w:rPr>
        <w:t xml:space="preserve">), </w:t>
      </w:r>
      <w:proofErr w:type="gramStart"/>
      <w:r>
        <w:rPr>
          <w:sz w:val="24"/>
          <w:szCs w:val="24"/>
        </w:rPr>
        <w:t>To</w:t>
      </w:r>
      <w:proofErr w:type="gramEnd"/>
      <w:r>
        <w:rPr>
          <w:sz w:val="24"/>
          <w:szCs w:val="24"/>
        </w:rPr>
        <w:t xml:space="preserve"> appear in Operator Theory Advances and Applications.</w:t>
      </w:r>
    </w:p>
    <w:p w:rsidR="00B07BE8" w:rsidRDefault="00B07BE8">
      <w:pPr>
        <w:pStyle w:val="ListParagraph"/>
        <w:rPr>
          <w:sz w:val="24"/>
          <w:szCs w:val="24"/>
        </w:rPr>
      </w:pPr>
    </w:p>
    <w:p w:rsidR="00B07BE8" w:rsidRDefault="00B07BE8">
      <w:pPr>
        <w:jc w:val="both"/>
        <w:rPr>
          <w:sz w:val="24"/>
          <w:szCs w:val="24"/>
        </w:rPr>
      </w:pPr>
    </w:p>
    <w:p w:rsidR="00B07BE8" w:rsidRDefault="008E46E6">
      <w:pPr>
        <w:pStyle w:val="ListParagraph"/>
        <w:numPr>
          <w:ilvl w:val="0"/>
          <w:numId w:val="3"/>
        </w:numPr>
        <w:jc w:val="both"/>
        <w:rPr>
          <w:sz w:val="24"/>
          <w:szCs w:val="24"/>
        </w:rPr>
      </w:pPr>
      <w:proofErr w:type="spellStart"/>
      <w:r>
        <w:rPr>
          <w:sz w:val="24"/>
          <w:szCs w:val="24"/>
        </w:rPr>
        <w:t>Toeplitz</w:t>
      </w:r>
      <w:proofErr w:type="spellEnd"/>
      <w:r>
        <w:rPr>
          <w:sz w:val="24"/>
          <w:szCs w:val="24"/>
        </w:rPr>
        <w:t xml:space="preserve"> and Asymptotic </w:t>
      </w:r>
      <w:proofErr w:type="spellStart"/>
      <w:r>
        <w:rPr>
          <w:sz w:val="24"/>
          <w:szCs w:val="24"/>
        </w:rPr>
        <w:t>Toeplitz</w:t>
      </w:r>
      <w:proofErr w:type="spellEnd"/>
      <w:r>
        <w:rPr>
          <w:sz w:val="24"/>
          <w:szCs w:val="24"/>
        </w:rPr>
        <w:t xml:space="preserve"> operators of H^2(</w:t>
      </w:r>
      <w:proofErr w:type="spellStart"/>
      <w:r>
        <w:rPr>
          <w:sz w:val="24"/>
          <w:szCs w:val="24"/>
        </w:rPr>
        <w:t>D^n</w:t>
      </w:r>
      <w:proofErr w:type="spellEnd"/>
      <w:r>
        <w:rPr>
          <w:sz w:val="24"/>
          <w:szCs w:val="24"/>
        </w:rPr>
        <w:t xml:space="preserve">):  (with A. </w:t>
      </w:r>
      <w:proofErr w:type="spellStart"/>
      <w:r>
        <w:rPr>
          <w:sz w:val="24"/>
          <w:szCs w:val="24"/>
        </w:rPr>
        <w:t>Maji</w:t>
      </w:r>
      <w:proofErr w:type="spellEnd"/>
      <w:r>
        <w:rPr>
          <w:sz w:val="24"/>
          <w:szCs w:val="24"/>
        </w:rPr>
        <w:t xml:space="preserve"> and S. </w:t>
      </w:r>
      <w:proofErr w:type="spellStart"/>
      <w:r>
        <w:rPr>
          <w:sz w:val="24"/>
          <w:szCs w:val="24"/>
        </w:rPr>
        <w:t>Sarkar</w:t>
      </w:r>
      <w:proofErr w:type="spellEnd"/>
      <w:r>
        <w:rPr>
          <w:sz w:val="24"/>
          <w:szCs w:val="24"/>
        </w:rPr>
        <w:t>). Bulletin des Sciences Math\'{e</w:t>
      </w:r>
      <w:proofErr w:type="gramStart"/>
      <w:r>
        <w:rPr>
          <w:sz w:val="24"/>
          <w:szCs w:val="24"/>
        </w:rPr>
        <w:t>}</w:t>
      </w:r>
      <w:proofErr w:type="spellStart"/>
      <w:r>
        <w:rPr>
          <w:sz w:val="24"/>
          <w:szCs w:val="24"/>
        </w:rPr>
        <w:t>matiques</w:t>
      </w:r>
      <w:proofErr w:type="spellEnd"/>
      <w:proofErr w:type="gramEnd"/>
      <w:r>
        <w:rPr>
          <w:sz w:val="24"/>
          <w:szCs w:val="24"/>
        </w:rPr>
        <w:t>, 146 (2018), 33--49.</w:t>
      </w:r>
    </w:p>
    <w:p w:rsidR="00B07BE8" w:rsidRDefault="00B07BE8">
      <w:pPr>
        <w:jc w:val="both"/>
        <w:rPr>
          <w:sz w:val="24"/>
          <w:szCs w:val="24"/>
        </w:rPr>
      </w:pPr>
    </w:p>
    <w:p w:rsidR="00B07BE8" w:rsidRDefault="008E46E6">
      <w:pPr>
        <w:pStyle w:val="ListParagraph"/>
        <w:numPr>
          <w:ilvl w:val="0"/>
          <w:numId w:val="3"/>
        </w:numPr>
        <w:jc w:val="both"/>
        <w:rPr>
          <w:sz w:val="24"/>
          <w:szCs w:val="24"/>
        </w:rPr>
      </w:pPr>
      <w:r>
        <w:rPr>
          <w:sz w:val="24"/>
          <w:szCs w:val="24"/>
        </w:rPr>
        <w:lastRenderedPageBreak/>
        <w:t xml:space="preserve">Covariant representations of </w:t>
      </w:r>
      <w:proofErr w:type="spellStart"/>
      <w:r>
        <w:rPr>
          <w:sz w:val="24"/>
          <w:szCs w:val="24"/>
        </w:rPr>
        <w:t>subproduct</w:t>
      </w:r>
      <w:proofErr w:type="spellEnd"/>
      <w:r>
        <w:rPr>
          <w:sz w:val="24"/>
          <w:szCs w:val="24"/>
        </w:rPr>
        <w:t xml:space="preserve"> systems: Invariant subspaces and curvature (with H. </w:t>
      </w:r>
      <w:proofErr w:type="spellStart"/>
      <w:r>
        <w:rPr>
          <w:sz w:val="24"/>
          <w:szCs w:val="24"/>
        </w:rPr>
        <w:t>Trivedi</w:t>
      </w:r>
      <w:proofErr w:type="spellEnd"/>
      <w:r>
        <w:rPr>
          <w:sz w:val="24"/>
          <w:szCs w:val="24"/>
        </w:rPr>
        <w:t xml:space="preserve"> and H. </w:t>
      </w:r>
      <w:proofErr w:type="spellStart"/>
      <w:r>
        <w:rPr>
          <w:sz w:val="24"/>
          <w:szCs w:val="24"/>
        </w:rPr>
        <w:t>Veerabathiran</w:t>
      </w:r>
      <w:proofErr w:type="spellEnd"/>
      <w:r>
        <w:rPr>
          <w:sz w:val="24"/>
          <w:szCs w:val="24"/>
        </w:rPr>
        <w:t>). New York Journal of Mathematics, 24 (2018), 211--232.</w:t>
      </w:r>
    </w:p>
    <w:p w:rsidR="00B07BE8" w:rsidRDefault="00B07BE8">
      <w:pPr>
        <w:pStyle w:val="ListParagraph"/>
        <w:rPr>
          <w:sz w:val="24"/>
          <w:szCs w:val="24"/>
        </w:rPr>
      </w:pP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 Rank of a co-doubly commuting </w:t>
      </w:r>
      <w:proofErr w:type="spellStart"/>
      <w:r>
        <w:rPr>
          <w:sz w:val="24"/>
          <w:szCs w:val="24"/>
        </w:rPr>
        <w:t>submodule</w:t>
      </w:r>
      <w:proofErr w:type="spellEnd"/>
      <w:r>
        <w:rPr>
          <w:sz w:val="24"/>
          <w:szCs w:val="24"/>
        </w:rPr>
        <w:t xml:space="preserve"> is 2 (with A. </w:t>
      </w:r>
      <w:proofErr w:type="spellStart"/>
      <w:r>
        <w:rPr>
          <w:sz w:val="24"/>
          <w:szCs w:val="24"/>
        </w:rPr>
        <w:t>Chattopadhyay</w:t>
      </w:r>
      <w:proofErr w:type="spellEnd"/>
      <w:r>
        <w:rPr>
          <w:sz w:val="24"/>
          <w:szCs w:val="24"/>
        </w:rPr>
        <w:t xml:space="preserve"> and B. K. Das). Proceedings of American Math Society, 146 (2018), 1181-–1187.</w:t>
      </w: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Contractions with Polynomial Characteristic Functions II. Analytic Approach (with C. </w:t>
      </w:r>
      <w:proofErr w:type="spellStart"/>
      <w:r>
        <w:rPr>
          <w:sz w:val="24"/>
          <w:szCs w:val="24"/>
        </w:rPr>
        <w:t>Foias</w:t>
      </w:r>
      <w:proofErr w:type="spellEnd"/>
      <w:r>
        <w:rPr>
          <w:sz w:val="24"/>
          <w:szCs w:val="24"/>
        </w:rPr>
        <w:t xml:space="preserve"> and C. </w:t>
      </w:r>
      <w:proofErr w:type="spellStart"/>
      <w:r>
        <w:rPr>
          <w:sz w:val="24"/>
          <w:szCs w:val="24"/>
        </w:rPr>
        <w:t>Pearcy</w:t>
      </w:r>
      <w:proofErr w:type="spellEnd"/>
      <w:r>
        <w:rPr>
          <w:sz w:val="24"/>
          <w:szCs w:val="24"/>
        </w:rPr>
        <w:t>), Journal of Operator Theory, 78, (2017) 281--291.</w:t>
      </w:r>
    </w:p>
    <w:p w:rsidR="00B07BE8" w:rsidRDefault="00B07BE8">
      <w:pPr>
        <w:pStyle w:val="ListParagraph"/>
        <w:rPr>
          <w:sz w:val="24"/>
          <w:szCs w:val="24"/>
        </w:rPr>
      </w:pPr>
    </w:p>
    <w:p w:rsidR="00B07BE8" w:rsidRDefault="008E46E6">
      <w:pPr>
        <w:numPr>
          <w:ilvl w:val="0"/>
          <w:numId w:val="3"/>
        </w:numPr>
        <w:jc w:val="both"/>
        <w:rPr>
          <w:sz w:val="24"/>
          <w:szCs w:val="24"/>
        </w:rPr>
      </w:pPr>
      <w:r>
        <w:rPr>
          <w:sz w:val="24"/>
          <w:szCs w:val="24"/>
        </w:rPr>
        <w:t xml:space="preserve">Factorizations of Contractions (with B. K. Das and S. </w:t>
      </w:r>
      <w:proofErr w:type="spellStart"/>
      <w:r>
        <w:rPr>
          <w:sz w:val="24"/>
          <w:szCs w:val="24"/>
        </w:rPr>
        <w:t>Sarkar</w:t>
      </w:r>
      <w:proofErr w:type="spellEnd"/>
      <w:r>
        <w:rPr>
          <w:sz w:val="24"/>
          <w:szCs w:val="24"/>
        </w:rPr>
        <w:t xml:space="preserve">). Advances in Mathematics, 322 (2017), 186--200. </w:t>
      </w: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Dilations, Wandering Subspaces, and Inner Functions (with M. </w:t>
      </w:r>
      <w:proofErr w:type="spellStart"/>
      <w:r>
        <w:rPr>
          <w:sz w:val="24"/>
          <w:szCs w:val="24"/>
        </w:rPr>
        <w:t>Bhattacharjee</w:t>
      </w:r>
      <w:proofErr w:type="spellEnd"/>
      <w:r>
        <w:rPr>
          <w:sz w:val="24"/>
          <w:szCs w:val="24"/>
        </w:rPr>
        <w:t xml:space="preserve">, J. </w:t>
      </w:r>
      <w:proofErr w:type="spellStart"/>
      <w:r>
        <w:rPr>
          <w:sz w:val="24"/>
          <w:szCs w:val="24"/>
        </w:rPr>
        <w:t>Eschmeier</w:t>
      </w:r>
      <w:proofErr w:type="spellEnd"/>
      <w:r>
        <w:rPr>
          <w:sz w:val="24"/>
          <w:szCs w:val="24"/>
        </w:rPr>
        <w:t xml:space="preserve"> and D. </w:t>
      </w:r>
      <w:proofErr w:type="spellStart"/>
      <w:r>
        <w:rPr>
          <w:sz w:val="24"/>
          <w:szCs w:val="24"/>
        </w:rPr>
        <w:t>Keshari</w:t>
      </w:r>
      <w:proofErr w:type="spellEnd"/>
      <w:r>
        <w:rPr>
          <w:sz w:val="24"/>
          <w:szCs w:val="24"/>
        </w:rPr>
        <w:t>), Linear Algebra and its Applications, 523 (2017), 263–-280.</w:t>
      </w:r>
    </w:p>
    <w:p w:rsidR="00B07BE8" w:rsidRDefault="00B07BE8">
      <w:pPr>
        <w:pStyle w:val="ListParagraph"/>
        <w:rPr>
          <w:sz w:val="24"/>
          <w:szCs w:val="24"/>
        </w:rPr>
      </w:pP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Factorizations of Kernels and Reproducing Kernel Hilbert Spaces (with R. </w:t>
      </w:r>
      <w:proofErr w:type="spellStart"/>
      <w:r>
        <w:rPr>
          <w:sz w:val="24"/>
          <w:szCs w:val="24"/>
        </w:rPr>
        <w:t>Kumari</w:t>
      </w:r>
      <w:proofErr w:type="spellEnd"/>
      <w:r>
        <w:rPr>
          <w:sz w:val="24"/>
          <w:szCs w:val="24"/>
        </w:rPr>
        <w:t xml:space="preserve">, S. </w:t>
      </w:r>
      <w:proofErr w:type="spellStart"/>
      <w:r>
        <w:rPr>
          <w:sz w:val="24"/>
          <w:szCs w:val="24"/>
        </w:rPr>
        <w:t>Sarkar</w:t>
      </w:r>
      <w:proofErr w:type="spellEnd"/>
      <w:r>
        <w:rPr>
          <w:sz w:val="24"/>
          <w:szCs w:val="24"/>
        </w:rPr>
        <w:t xml:space="preserve"> and D. </w:t>
      </w:r>
      <w:proofErr w:type="spellStart"/>
      <w:r>
        <w:rPr>
          <w:sz w:val="24"/>
          <w:szCs w:val="24"/>
        </w:rPr>
        <w:t>Timotin</w:t>
      </w:r>
      <w:proofErr w:type="spellEnd"/>
      <w:r>
        <w:rPr>
          <w:sz w:val="24"/>
          <w:szCs w:val="24"/>
        </w:rPr>
        <w:t>). Integral Equations Operator Theory, 87 (2017), 225–-244.</w:t>
      </w: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Factorizations of Characteristic Functions (with K. J. </w:t>
      </w:r>
      <w:proofErr w:type="spellStart"/>
      <w:r>
        <w:rPr>
          <w:sz w:val="24"/>
          <w:szCs w:val="24"/>
        </w:rPr>
        <w:t>Haria</w:t>
      </w:r>
      <w:proofErr w:type="spellEnd"/>
      <w:r>
        <w:rPr>
          <w:sz w:val="24"/>
          <w:szCs w:val="24"/>
        </w:rPr>
        <w:t xml:space="preserve"> and A. </w:t>
      </w:r>
      <w:proofErr w:type="spellStart"/>
      <w:r>
        <w:rPr>
          <w:sz w:val="24"/>
          <w:szCs w:val="24"/>
        </w:rPr>
        <w:t>Maji</w:t>
      </w:r>
      <w:proofErr w:type="spellEnd"/>
      <w:r>
        <w:rPr>
          <w:sz w:val="24"/>
          <w:szCs w:val="24"/>
        </w:rPr>
        <w:t>). Journal of Operator Theory, 77, (2017), 377--390.</w:t>
      </w:r>
    </w:p>
    <w:p w:rsidR="00B07BE8" w:rsidRDefault="00B07BE8">
      <w:pPr>
        <w:pStyle w:val="ListParagraph"/>
        <w:rPr>
          <w:sz w:val="24"/>
          <w:szCs w:val="24"/>
        </w:rPr>
      </w:pP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Ando dilations, von Neumann inequality, and distinguished varieties (with B. K. Das). Journal of Functional Analysis, 272 (2017), no. 5, 2114–-2131.</w:t>
      </w: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Analytic Model of Doubly Commuting Contractions (with T. Bhattacharyya and E. K. Narayanan). Operators and Matrices, Volume 11, Number 1 (2017), 101-–113.</w:t>
      </w: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Characterizations of </w:t>
      </w:r>
      <w:proofErr w:type="spellStart"/>
      <w:r>
        <w:rPr>
          <w:sz w:val="24"/>
          <w:szCs w:val="24"/>
        </w:rPr>
        <w:t>Symmetrized</w:t>
      </w:r>
      <w:proofErr w:type="spellEnd"/>
      <w:r>
        <w:rPr>
          <w:sz w:val="24"/>
          <w:szCs w:val="24"/>
        </w:rPr>
        <w:t xml:space="preserve"> </w:t>
      </w:r>
      <w:proofErr w:type="spellStart"/>
      <w:r>
        <w:rPr>
          <w:sz w:val="24"/>
          <w:szCs w:val="24"/>
        </w:rPr>
        <w:t>Polydisc</w:t>
      </w:r>
      <w:proofErr w:type="spellEnd"/>
      <w:r>
        <w:rPr>
          <w:sz w:val="24"/>
          <w:szCs w:val="24"/>
        </w:rPr>
        <w:t xml:space="preserve"> (with S. </w:t>
      </w:r>
      <w:proofErr w:type="spellStart"/>
      <w:r>
        <w:rPr>
          <w:sz w:val="24"/>
          <w:szCs w:val="24"/>
        </w:rPr>
        <w:t>Gorai</w:t>
      </w:r>
      <w:proofErr w:type="spellEnd"/>
      <w:r>
        <w:rPr>
          <w:sz w:val="24"/>
          <w:szCs w:val="24"/>
        </w:rPr>
        <w:t>). Indian Journal of Pure and Applied Mathematics, 47 (2016), 391--397.</w:t>
      </w:r>
    </w:p>
    <w:p w:rsidR="00B07BE8" w:rsidRDefault="00B07BE8">
      <w:pPr>
        <w:pStyle w:val="ListParagraph"/>
        <w:rPr>
          <w:sz w:val="24"/>
          <w:szCs w:val="24"/>
        </w:rPr>
      </w:pPr>
    </w:p>
    <w:p w:rsidR="00B07BE8" w:rsidRDefault="00B07BE8">
      <w:pPr>
        <w:jc w:val="both"/>
        <w:rPr>
          <w:sz w:val="24"/>
          <w:szCs w:val="24"/>
        </w:rPr>
      </w:pPr>
    </w:p>
    <w:p w:rsidR="00B07BE8" w:rsidRDefault="008E46E6">
      <w:pPr>
        <w:numPr>
          <w:ilvl w:val="0"/>
          <w:numId w:val="3"/>
        </w:numPr>
        <w:jc w:val="both"/>
        <w:rPr>
          <w:sz w:val="24"/>
          <w:szCs w:val="24"/>
        </w:rPr>
      </w:pPr>
      <w:r>
        <w:rPr>
          <w:sz w:val="24"/>
          <w:szCs w:val="24"/>
        </w:rPr>
        <w:t xml:space="preserve">Inner multipliers and </w:t>
      </w:r>
      <w:proofErr w:type="spellStart"/>
      <w:r>
        <w:rPr>
          <w:sz w:val="24"/>
          <w:szCs w:val="24"/>
        </w:rPr>
        <w:t>Rudin</w:t>
      </w:r>
      <w:proofErr w:type="spellEnd"/>
      <w:r>
        <w:rPr>
          <w:sz w:val="24"/>
          <w:szCs w:val="24"/>
        </w:rPr>
        <w:t xml:space="preserve"> type invariant subspaces (with A. </w:t>
      </w:r>
      <w:proofErr w:type="spellStart"/>
      <w:r>
        <w:rPr>
          <w:sz w:val="24"/>
          <w:szCs w:val="24"/>
        </w:rPr>
        <w:t>Chattopadhyay</w:t>
      </w:r>
      <w:proofErr w:type="spellEnd"/>
      <w:r>
        <w:rPr>
          <w:sz w:val="24"/>
          <w:szCs w:val="24"/>
        </w:rPr>
        <w:t xml:space="preserve"> and B. K. Das), </w:t>
      </w:r>
      <w:proofErr w:type="spellStart"/>
      <w:r>
        <w:rPr>
          <w:sz w:val="24"/>
          <w:szCs w:val="24"/>
        </w:rPr>
        <w:t>Acta</w:t>
      </w:r>
      <w:proofErr w:type="spellEnd"/>
      <w:r>
        <w:rPr>
          <w:sz w:val="24"/>
          <w:szCs w:val="24"/>
        </w:rPr>
        <w:t xml:space="preserve"> Sci. Math. (Szeged) 82 (2016), 519--528.</w:t>
      </w:r>
    </w:p>
    <w:p w:rsidR="00B07BE8" w:rsidRDefault="00B07BE8">
      <w:pPr>
        <w:jc w:val="both"/>
        <w:rPr>
          <w:b/>
          <w:sz w:val="24"/>
          <w:szCs w:val="24"/>
        </w:rPr>
      </w:pPr>
    </w:p>
    <w:p w:rsidR="00B07BE8" w:rsidRDefault="008E46E6">
      <w:pPr>
        <w:numPr>
          <w:ilvl w:val="0"/>
          <w:numId w:val="3"/>
        </w:numPr>
        <w:suppressAutoHyphens/>
        <w:spacing w:after="200" w:line="276" w:lineRule="auto"/>
        <w:jc w:val="both"/>
        <w:rPr>
          <w:sz w:val="24"/>
          <w:szCs w:val="24"/>
        </w:rPr>
      </w:pPr>
      <w:r>
        <w:rPr>
          <w:sz w:val="24"/>
          <w:szCs w:val="24"/>
        </w:rPr>
        <w:t xml:space="preserve"> Operator positivity and analytic models of commuting </w:t>
      </w:r>
      <w:proofErr w:type="spellStart"/>
      <w:r>
        <w:rPr>
          <w:sz w:val="24"/>
          <w:szCs w:val="24"/>
        </w:rPr>
        <w:t>tuples</w:t>
      </w:r>
      <w:proofErr w:type="spellEnd"/>
      <w:r>
        <w:rPr>
          <w:sz w:val="24"/>
          <w:szCs w:val="24"/>
        </w:rPr>
        <w:t xml:space="preserve"> of operators (with M. </w:t>
      </w:r>
      <w:proofErr w:type="spellStart"/>
      <w:r>
        <w:rPr>
          <w:sz w:val="24"/>
          <w:szCs w:val="24"/>
        </w:rPr>
        <w:t>Bhattacharjee</w:t>
      </w:r>
      <w:proofErr w:type="spellEnd"/>
      <w:r>
        <w:rPr>
          <w:sz w:val="24"/>
          <w:szCs w:val="24"/>
        </w:rPr>
        <w:t xml:space="preserve">). </w:t>
      </w:r>
      <w:proofErr w:type="spellStart"/>
      <w:r>
        <w:rPr>
          <w:sz w:val="24"/>
          <w:szCs w:val="24"/>
        </w:rPr>
        <w:t>Studia</w:t>
      </w:r>
      <w:proofErr w:type="spellEnd"/>
      <w:r>
        <w:rPr>
          <w:sz w:val="24"/>
          <w:szCs w:val="24"/>
        </w:rPr>
        <w:t xml:space="preserve"> </w:t>
      </w:r>
      <w:proofErr w:type="spellStart"/>
      <w:r>
        <w:rPr>
          <w:sz w:val="24"/>
          <w:szCs w:val="24"/>
        </w:rPr>
        <w:t>Mathematica</w:t>
      </w:r>
      <w:proofErr w:type="spellEnd"/>
      <w:r>
        <w:rPr>
          <w:sz w:val="24"/>
          <w:szCs w:val="24"/>
        </w:rPr>
        <w:t xml:space="preserve">, 232 (2016), 155--171. </w:t>
      </w:r>
    </w:p>
    <w:p w:rsidR="00B07BE8" w:rsidRDefault="008E46E6">
      <w:pPr>
        <w:numPr>
          <w:ilvl w:val="0"/>
          <w:numId w:val="3"/>
        </w:numPr>
        <w:suppressAutoHyphens/>
        <w:spacing w:after="200" w:line="276" w:lineRule="auto"/>
        <w:jc w:val="both"/>
        <w:rPr>
          <w:sz w:val="24"/>
          <w:szCs w:val="24"/>
        </w:rPr>
      </w:pPr>
      <w:r>
        <w:rPr>
          <w:sz w:val="24"/>
          <w:szCs w:val="24"/>
        </w:rPr>
        <w:t xml:space="preserve"> An Invariant Subspace Theorem and Invariant Subspaces of Analytic Reproducing Kernel Hilbert Spaces - II. Complex Analysis and Operator Theory 10 (2016), 769–-782. </w:t>
      </w:r>
    </w:p>
    <w:p w:rsidR="00B07BE8" w:rsidRDefault="00B07BE8">
      <w:pPr>
        <w:suppressAutoHyphens/>
        <w:spacing w:after="200" w:line="276" w:lineRule="auto"/>
        <w:ind w:left="360"/>
        <w:jc w:val="both"/>
        <w:rPr>
          <w:b/>
          <w:sz w:val="24"/>
          <w:u w:val="single"/>
        </w:rPr>
      </w:pPr>
    </w:p>
    <w:p w:rsidR="00B07BE8" w:rsidRDefault="00B07BE8">
      <w:pPr>
        <w:pStyle w:val="BodyTextIndent"/>
        <w:ind w:left="2070" w:hanging="2070"/>
        <w:jc w:val="center"/>
        <w:rPr>
          <w:b/>
          <w:sz w:val="24"/>
          <w:u w:val="single"/>
        </w:rPr>
      </w:pPr>
    </w:p>
    <w:p w:rsidR="00B07BE8" w:rsidRDefault="00B07BE8"/>
    <w:sectPr w:rsidR="00B07BE8" w:rsidSect="00B07BE8">
      <w:pgSz w:w="11906" w:h="16838"/>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4565"/>
    <w:multiLevelType w:val="multilevel"/>
    <w:tmpl w:val="D3641A88"/>
    <w:lvl w:ilvl="0">
      <w:start w:val="1"/>
      <w:numFmt w:val="decimal"/>
      <w:lvlText w:val="%1."/>
      <w:lvlJc w:val="left"/>
      <w:pPr>
        <w:ind w:left="360" w:hanging="360"/>
      </w:pPr>
    </w:lvl>
    <w:lvl w:ilvl="1">
      <w:start w:val="1"/>
      <w:numFmt w:val="decimal"/>
      <w:lvlText w:val="%2."/>
      <w:lvlJc w:val="left"/>
      <w:pPr>
        <w:ind w:left="-2671" w:hanging="360"/>
      </w:pPr>
    </w:lvl>
    <w:lvl w:ilvl="2">
      <w:start w:val="1"/>
      <w:numFmt w:val="decimal"/>
      <w:lvlText w:val="%3."/>
      <w:lvlJc w:val="left"/>
      <w:pPr>
        <w:ind w:left="-1951" w:hanging="360"/>
      </w:pPr>
    </w:lvl>
    <w:lvl w:ilvl="3">
      <w:start w:val="1"/>
      <w:numFmt w:val="decimal"/>
      <w:lvlText w:val="%4."/>
      <w:lvlJc w:val="left"/>
      <w:pPr>
        <w:ind w:left="-1231" w:hanging="360"/>
      </w:pPr>
    </w:lvl>
    <w:lvl w:ilvl="4">
      <w:start w:val="1"/>
      <w:numFmt w:val="decimal"/>
      <w:lvlText w:val="%5."/>
      <w:lvlJc w:val="left"/>
      <w:pPr>
        <w:ind w:left="-511" w:hanging="360"/>
      </w:pPr>
    </w:lvl>
    <w:lvl w:ilvl="5">
      <w:start w:val="1"/>
      <w:numFmt w:val="decimal"/>
      <w:lvlText w:val="%6."/>
      <w:lvlJc w:val="left"/>
      <w:pPr>
        <w:tabs>
          <w:tab w:val="num" w:pos="209"/>
        </w:tabs>
        <w:ind w:left="209" w:hanging="360"/>
      </w:pPr>
    </w:lvl>
    <w:lvl w:ilvl="6">
      <w:start w:val="1"/>
      <w:numFmt w:val="decimal"/>
      <w:lvlText w:val="%7."/>
      <w:lvlJc w:val="left"/>
      <w:pPr>
        <w:tabs>
          <w:tab w:val="num" w:pos="929"/>
        </w:tabs>
        <w:ind w:left="929" w:hanging="360"/>
      </w:pPr>
    </w:lvl>
    <w:lvl w:ilvl="7">
      <w:start w:val="1"/>
      <w:numFmt w:val="decimal"/>
      <w:lvlText w:val="%8."/>
      <w:lvlJc w:val="left"/>
      <w:pPr>
        <w:tabs>
          <w:tab w:val="num" w:pos="1649"/>
        </w:tabs>
        <w:ind w:left="1649" w:hanging="360"/>
      </w:pPr>
    </w:lvl>
    <w:lvl w:ilvl="8">
      <w:start w:val="1"/>
      <w:numFmt w:val="decimal"/>
      <w:lvlText w:val="%9."/>
      <w:lvlJc w:val="left"/>
      <w:pPr>
        <w:tabs>
          <w:tab w:val="num" w:pos="2369"/>
        </w:tabs>
        <w:ind w:left="2369" w:hanging="360"/>
      </w:pPr>
    </w:lvl>
  </w:abstractNum>
  <w:abstractNum w:abstractNumId="1">
    <w:nsid w:val="277E3E1B"/>
    <w:multiLevelType w:val="multilevel"/>
    <w:tmpl w:val="B6767226"/>
    <w:lvl w:ilvl="0">
      <w:start w:val="1"/>
      <w:numFmt w:val="upperLetter"/>
      <w:lvlText w:val="%1."/>
      <w:lvlJc w:val="left"/>
      <w:pPr>
        <w:ind w:left="360" w:hanging="360"/>
      </w:p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
    <w:nsid w:val="3A132A83"/>
    <w:multiLevelType w:val="multilevel"/>
    <w:tmpl w:val="616E50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C579E6"/>
    <w:multiLevelType w:val="multilevel"/>
    <w:tmpl w:val="A1AA6E22"/>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
    <w:nsid w:val="4F1F2918"/>
    <w:multiLevelType w:val="multilevel"/>
    <w:tmpl w:val="545EFC6C"/>
    <w:lvl w:ilvl="0">
      <w:start w:val="1"/>
      <w:numFmt w:val="decimal"/>
      <w:lvlText w:val="%1."/>
      <w:lvlJc w:val="left"/>
      <w:pPr>
        <w:ind w:left="720"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07BE8"/>
    <w:rsid w:val="000A55CF"/>
    <w:rsid w:val="003F12DD"/>
    <w:rsid w:val="00402F5A"/>
    <w:rsid w:val="005718AC"/>
    <w:rsid w:val="0065189B"/>
    <w:rsid w:val="006A2585"/>
    <w:rsid w:val="00816626"/>
    <w:rsid w:val="008D2CD3"/>
    <w:rsid w:val="008E46E6"/>
    <w:rsid w:val="00995C44"/>
    <w:rsid w:val="00A007FA"/>
    <w:rsid w:val="00B07BE8"/>
    <w:rsid w:val="00B825AF"/>
    <w:rsid w:val="00E74E19"/>
    <w:rsid w:val="00EF1FB4"/>
    <w:rsid w:val="00F20F4E"/>
    <w:rsid w:val="00F41611"/>
    <w:rsid w:val="00F83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73"/>
    <w:rPr>
      <w:rFonts w:ascii="Times New Roman" w:eastAsia="Times New Roman" w:hAnsi="Times New Roman" w:cs="Times New Roman"/>
      <w:color w:val="00000A"/>
      <w:szCs w:val="20"/>
      <w:lang w:val="en-US"/>
    </w:rPr>
  </w:style>
  <w:style w:type="paragraph" w:styleId="Heading3">
    <w:name w:val="heading 3"/>
    <w:basedOn w:val="Normal"/>
    <w:link w:val="Heading3Char"/>
    <w:uiPriority w:val="9"/>
    <w:qFormat/>
    <w:rsid w:val="009F14F4"/>
    <w:pPr>
      <w:spacing w:beforeAutospacing="1"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D76573"/>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semiHidden/>
    <w:qFormat/>
    <w:rsid w:val="00D76573"/>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qFormat/>
    <w:rsid w:val="009F14F4"/>
    <w:rPr>
      <w:rFonts w:ascii="Times New Roman" w:eastAsia="Times New Roman" w:hAnsi="Times New Roman" w:cs="Times New Roman"/>
      <w:b/>
      <w:bCs/>
      <w:sz w:val="27"/>
      <w:szCs w:val="27"/>
      <w:lang w:eastAsia="en-IN"/>
    </w:rPr>
  </w:style>
  <w:style w:type="character" w:customStyle="1" w:styleId="InternetLink">
    <w:name w:val="Internet Link"/>
    <w:basedOn w:val="DefaultParagraphFont"/>
    <w:uiPriority w:val="99"/>
    <w:semiHidden/>
    <w:unhideWhenUsed/>
    <w:rsid w:val="009F14F4"/>
    <w:rPr>
      <w:color w:val="0000FF"/>
      <w:u w:val="single"/>
    </w:rPr>
  </w:style>
  <w:style w:type="character" w:customStyle="1" w:styleId="ListLabel1">
    <w:name w:val="ListLabel 1"/>
    <w:qFormat/>
    <w:rsid w:val="00B07BE8"/>
    <w:rPr>
      <w:rFonts w:eastAsia="Times New Roman" w:cs="Times New Roman"/>
      <w:sz w:val="24"/>
    </w:rPr>
  </w:style>
  <w:style w:type="character" w:customStyle="1" w:styleId="ListLabel2">
    <w:name w:val="ListLabel 2"/>
    <w:qFormat/>
    <w:rsid w:val="00B07BE8"/>
    <w:rPr>
      <w:rFonts w:eastAsia="Times New Roman" w:cs="Times New Roman"/>
      <w:sz w:val="24"/>
    </w:rPr>
  </w:style>
  <w:style w:type="paragraph" w:customStyle="1" w:styleId="Heading">
    <w:name w:val="Heading"/>
    <w:basedOn w:val="Normal"/>
    <w:next w:val="BodyText"/>
    <w:qFormat/>
    <w:rsid w:val="00B07BE8"/>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D76573"/>
    <w:pPr>
      <w:jc w:val="both"/>
    </w:pPr>
  </w:style>
  <w:style w:type="paragraph" w:styleId="List">
    <w:name w:val="List"/>
    <w:basedOn w:val="BodyText"/>
    <w:rsid w:val="00B07BE8"/>
    <w:rPr>
      <w:rFonts w:cs="Lohit Devanagari"/>
    </w:rPr>
  </w:style>
  <w:style w:type="paragraph" w:styleId="Caption">
    <w:name w:val="caption"/>
    <w:basedOn w:val="Normal"/>
    <w:qFormat/>
    <w:rsid w:val="00B07BE8"/>
    <w:pPr>
      <w:suppressLineNumbers/>
      <w:spacing w:before="120" w:after="120"/>
    </w:pPr>
    <w:rPr>
      <w:rFonts w:cs="Lohit Devanagari"/>
      <w:i/>
      <w:iCs/>
      <w:sz w:val="24"/>
      <w:szCs w:val="24"/>
    </w:rPr>
  </w:style>
  <w:style w:type="paragraph" w:customStyle="1" w:styleId="Index">
    <w:name w:val="Index"/>
    <w:basedOn w:val="Normal"/>
    <w:qFormat/>
    <w:rsid w:val="00B07BE8"/>
    <w:pPr>
      <w:suppressLineNumbers/>
    </w:pPr>
    <w:rPr>
      <w:rFonts w:cs="Lohit Devanagari"/>
    </w:rPr>
  </w:style>
  <w:style w:type="paragraph" w:styleId="BodyTextIndent">
    <w:name w:val="Body Text Indent"/>
    <w:basedOn w:val="Normal"/>
    <w:link w:val="BodyTextIndentChar"/>
    <w:semiHidden/>
    <w:unhideWhenUsed/>
    <w:rsid w:val="00D76573"/>
    <w:pPr>
      <w:ind w:left="1620" w:hanging="1620"/>
    </w:pPr>
  </w:style>
  <w:style w:type="paragraph" w:styleId="ListParagraph">
    <w:name w:val="List Paragraph"/>
    <w:basedOn w:val="Normal"/>
    <w:uiPriority w:val="34"/>
    <w:qFormat/>
    <w:rsid w:val="00D76573"/>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Jaydeb Sarkar</cp:lastModifiedBy>
  <cp:revision>2</cp:revision>
  <dcterms:created xsi:type="dcterms:W3CDTF">2019-01-14T21:42:00Z</dcterms:created>
  <dcterms:modified xsi:type="dcterms:W3CDTF">2019-01-14T21:42:00Z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